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62E347" w14:textId="77777777" w:rsidR="00DC3129" w:rsidRPr="00873EA5" w:rsidRDefault="00DC3129" w:rsidP="00DC3129">
      <w:pPr>
        <w:jc w:val="center"/>
        <w:rPr>
          <w:rFonts w:ascii="Times New Roman" w:hAnsi="Times New Roman" w:cs="Times New Roman"/>
          <w:b/>
          <w:sz w:val="24"/>
          <w:szCs w:val="24"/>
          <w:lang w:val="en-US"/>
        </w:rPr>
      </w:pPr>
      <w:bookmarkStart w:id="0" w:name="_Toc351969048"/>
      <w:bookmarkStart w:id="1" w:name="_Toc405215964"/>
      <w:bookmarkStart w:id="2" w:name="_GoBack"/>
      <w:bookmarkEnd w:id="2"/>
      <w:r w:rsidRPr="00873EA5">
        <w:rPr>
          <w:rFonts w:ascii="Times New Roman" w:hAnsi="Times New Roman" w:cs="Times New Roman"/>
          <w:b/>
          <w:sz w:val="24"/>
          <w:szCs w:val="24"/>
          <w:lang w:val="en-US"/>
        </w:rPr>
        <w:t>From Environmental Automotive Innovations to the Disruptive Technologies Emergence</w:t>
      </w:r>
    </w:p>
    <w:p w14:paraId="7F866AE5" w14:textId="1A22FDAE" w:rsidR="00E0608E" w:rsidRPr="00DC3129" w:rsidRDefault="00E0608E" w:rsidP="00A850B3">
      <w:pPr>
        <w:spacing w:line="240" w:lineRule="auto"/>
        <w:jc w:val="center"/>
        <w:rPr>
          <w:rFonts w:ascii="Times New Roman" w:hAnsi="Times New Roman" w:cs="Times New Roman"/>
          <w:b/>
          <w:sz w:val="24"/>
          <w:szCs w:val="24"/>
          <w:lang w:val="en-US"/>
        </w:rPr>
      </w:pPr>
    </w:p>
    <w:p w14:paraId="0B69D27A" w14:textId="77777777" w:rsidR="00100CA4" w:rsidRDefault="00B616EA" w:rsidP="00791049">
      <w:pPr>
        <w:jc w:val="both"/>
        <w:rPr>
          <w:rFonts w:ascii="Times New Roman" w:hAnsi="Times New Roman" w:cs="Times New Roman"/>
          <w:sz w:val="24"/>
          <w:szCs w:val="24"/>
          <w:lang w:val="en-US"/>
        </w:rPr>
      </w:pPr>
      <w:r>
        <w:rPr>
          <w:rFonts w:ascii="Times New Roman" w:hAnsi="Times New Roman" w:cs="Times New Roman"/>
          <w:sz w:val="24"/>
          <w:szCs w:val="24"/>
          <w:lang w:val="en-US"/>
        </w:rPr>
        <w:t>The i</w:t>
      </w:r>
      <w:r w:rsidR="00832414" w:rsidRPr="00832414">
        <w:rPr>
          <w:rFonts w:ascii="Times New Roman" w:hAnsi="Times New Roman" w:cs="Times New Roman"/>
          <w:sz w:val="24"/>
          <w:szCs w:val="24"/>
          <w:lang w:val="en-US"/>
        </w:rPr>
        <w:t xml:space="preserve">nternational economic expansion has </w:t>
      </w:r>
      <w:r>
        <w:rPr>
          <w:rFonts w:ascii="Times New Roman" w:hAnsi="Times New Roman" w:cs="Times New Roman"/>
          <w:sz w:val="24"/>
          <w:szCs w:val="24"/>
          <w:lang w:val="en-US"/>
        </w:rPr>
        <w:t>increased</w:t>
      </w:r>
      <w:r w:rsidR="00832414" w:rsidRPr="00832414">
        <w:rPr>
          <w:rFonts w:ascii="Times New Roman" w:hAnsi="Times New Roman" w:cs="Times New Roman"/>
          <w:sz w:val="24"/>
          <w:szCs w:val="24"/>
          <w:lang w:val="en-US"/>
        </w:rPr>
        <w:t xml:space="preserve"> the environmental concern, especially </w:t>
      </w:r>
      <w:r w:rsidR="00AE4490">
        <w:rPr>
          <w:rFonts w:ascii="Times New Roman" w:hAnsi="Times New Roman" w:cs="Times New Roman"/>
          <w:sz w:val="24"/>
          <w:szCs w:val="24"/>
          <w:lang w:val="en-US"/>
        </w:rPr>
        <w:t>due to</w:t>
      </w:r>
      <w:r>
        <w:rPr>
          <w:rFonts w:ascii="Times New Roman" w:hAnsi="Times New Roman" w:cs="Times New Roman"/>
          <w:sz w:val="24"/>
          <w:szCs w:val="24"/>
          <w:lang w:val="en-US"/>
        </w:rPr>
        <w:t xml:space="preserve"> </w:t>
      </w:r>
      <w:r w:rsidRPr="00832414">
        <w:rPr>
          <w:rFonts w:ascii="Times New Roman" w:hAnsi="Times New Roman" w:cs="Times New Roman"/>
          <w:sz w:val="24"/>
          <w:szCs w:val="24"/>
          <w:lang w:val="en-US"/>
        </w:rPr>
        <w:t xml:space="preserve">energy </w:t>
      </w:r>
      <w:r w:rsidR="00832414" w:rsidRPr="00832414">
        <w:rPr>
          <w:rFonts w:ascii="Times New Roman" w:hAnsi="Times New Roman" w:cs="Times New Roman"/>
          <w:sz w:val="24"/>
          <w:szCs w:val="24"/>
          <w:lang w:val="en-US"/>
        </w:rPr>
        <w:t>production. These changes led to the concentration</w:t>
      </w:r>
      <w:r w:rsidR="007B5849">
        <w:rPr>
          <w:rFonts w:ascii="Times New Roman" w:hAnsi="Times New Roman" w:cs="Times New Roman"/>
          <w:sz w:val="24"/>
          <w:szCs w:val="24"/>
          <w:lang w:val="en-US"/>
        </w:rPr>
        <w:t xml:space="preserve"> raise</w:t>
      </w:r>
      <w:r w:rsidR="00832414" w:rsidRPr="00832414">
        <w:rPr>
          <w:rFonts w:ascii="Times New Roman" w:hAnsi="Times New Roman" w:cs="Times New Roman"/>
          <w:sz w:val="24"/>
          <w:szCs w:val="24"/>
          <w:lang w:val="en-US"/>
        </w:rPr>
        <w:t xml:space="preserve"> of Greenhouse Gases</w:t>
      </w:r>
      <w:r w:rsidR="00DC3129">
        <w:rPr>
          <w:rFonts w:ascii="Times New Roman" w:hAnsi="Times New Roman" w:cs="Times New Roman"/>
          <w:sz w:val="24"/>
          <w:szCs w:val="24"/>
          <w:lang w:val="en-US"/>
        </w:rPr>
        <w:t xml:space="preserve"> -</w:t>
      </w:r>
      <w:r w:rsidR="00832414" w:rsidRPr="00832414">
        <w:rPr>
          <w:rFonts w:ascii="Times New Roman" w:hAnsi="Times New Roman" w:cs="Times New Roman"/>
          <w:sz w:val="24"/>
          <w:szCs w:val="24"/>
          <w:lang w:val="en-US"/>
        </w:rPr>
        <w:t xml:space="preserve"> GEE in the atmosphere, leading to foster in investments in low carbon technologies (OECD, 2009), mainly in the transport sector to reduce CO</w:t>
      </w:r>
      <w:r w:rsidR="00832414" w:rsidRPr="00AE4490">
        <w:rPr>
          <w:rFonts w:ascii="Times New Roman" w:hAnsi="Times New Roman" w:cs="Times New Roman"/>
          <w:sz w:val="24"/>
          <w:szCs w:val="24"/>
          <w:vertAlign w:val="subscript"/>
          <w:lang w:val="en-US"/>
        </w:rPr>
        <w:t>2</w:t>
      </w:r>
      <w:r w:rsidR="00832414" w:rsidRPr="00832414">
        <w:rPr>
          <w:rFonts w:ascii="Times New Roman" w:hAnsi="Times New Roman" w:cs="Times New Roman"/>
          <w:sz w:val="24"/>
          <w:szCs w:val="24"/>
          <w:lang w:val="en-US"/>
        </w:rPr>
        <w:t xml:space="preserve"> emissions, as a result of fossil fuels </w:t>
      </w:r>
      <w:r w:rsidR="000B332F" w:rsidRPr="00832414">
        <w:rPr>
          <w:rFonts w:ascii="Times New Roman" w:hAnsi="Times New Roman" w:cs="Times New Roman"/>
          <w:sz w:val="24"/>
          <w:szCs w:val="24"/>
          <w:lang w:val="en-US"/>
        </w:rPr>
        <w:t xml:space="preserve">burning </w:t>
      </w:r>
      <w:r w:rsidR="00832414" w:rsidRPr="00832414">
        <w:rPr>
          <w:rFonts w:ascii="Times New Roman" w:hAnsi="Times New Roman" w:cs="Times New Roman"/>
          <w:sz w:val="24"/>
          <w:szCs w:val="24"/>
          <w:lang w:val="en-US"/>
        </w:rPr>
        <w:t xml:space="preserve">(Silva, Spers, Wright, &amp; Costa, 2013). In this context, the automakers have invested in technological innovations aimed </w:t>
      </w:r>
      <w:r w:rsidR="00A661B4">
        <w:rPr>
          <w:rFonts w:ascii="Times New Roman" w:hAnsi="Times New Roman" w:cs="Times New Roman"/>
          <w:sz w:val="24"/>
          <w:szCs w:val="24"/>
          <w:lang w:val="en-US"/>
        </w:rPr>
        <w:t>to reduce</w:t>
      </w:r>
      <w:r w:rsidR="00832414" w:rsidRPr="00832414">
        <w:rPr>
          <w:rFonts w:ascii="Times New Roman" w:hAnsi="Times New Roman" w:cs="Times New Roman"/>
          <w:sz w:val="24"/>
          <w:szCs w:val="24"/>
          <w:lang w:val="en-US"/>
        </w:rPr>
        <w:t xml:space="preserve"> fuel consumption to meet the growing demand for energy efficiency improvements imposed by regulations (Zapata &amp; Nieuwenhuis, 2010). Innovations are</w:t>
      </w:r>
      <w:r w:rsidR="00223F8F">
        <w:rPr>
          <w:rFonts w:ascii="Times New Roman" w:hAnsi="Times New Roman" w:cs="Times New Roman"/>
          <w:sz w:val="24"/>
          <w:szCs w:val="24"/>
          <w:lang w:val="en-US"/>
        </w:rPr>
        <w:t xml:space="preserve"> </w:t>
      </w:r>
      <w:r w:rsidR="00223F8F" w:rsidRPr="00223F8F">
        <w:rPr>
          <w:rFonts w:ascii="Times New Roman" w:hAnsi="Times New Roman" w:cs="Times New Roman"/>
          <w:sz w:val="24"/>
          <w:szCs w:val="24"/>
          <w:lang w:val="en-US"/>
        </w:rPr>
        <w:t>usually</w:t>
      </w:r>
      <w:r w:rsidR="00832414" w:rsidRPr="00832414">
        <w:rPr>
          <w:rFonts w:ascii="Times New Roman" w:hAnsi="Times New Roman" w:cs="Times New Roman"/>
          <w:sz w:val="24"/>
          <w:szCs w:val="24"/>
          <w:lang w:val="en-US"/>
        </w:rPr>
        <w:t xml:space="preserve"> incremental, on the basis of cost, </w:t>
      </w:r>
      <w:r w:rsidR="00223F8F">
        <w:rPr>
          <w:rFonts w:ascii="Times New Roman" w:hAnsi="Times New Roman" w:cs="Times New Roman"/>
          <w:sz w:val="24"/>
          <w:szCs w:val="24"/>
          <w:lang w:val="en-US"/>
        </w:rPr>
        <w:t xml:space="preserve">customer </w:t>
      </w:r>
      <w:r w:rsidR="00832414" w:rsidRPr="00832414">
        <w:rPr>
          <w:rFonts w:ascii="Times New Roman" w:hAnsi="Times New Roman" w:cs="Times New Roman"/>
          <w:sz w:val="24"/>
          <w:szCs w:val="24"/>
          <w:lang w:val="en-US"/>
        </w:rPr>
        <w:t>preference and</w:t>
      </w:r>
      <w:r w:rsidR="00100CA4">
        <w:rPr>
          <w:rFonts w:ascii="Times New Roman" w:hAnsi="Times New Roman" w:cs="Times New Roman"/>
          <w:sz w:val="24"/>
          <w:szCs w:val="24"/>
          <w:lang w:val="en-US"/>
        </w:rPr>
        <w:t>,</w:t>
      </w:r>
      <w:r w:rsidR="00223F8F">
        <w:rPr>
          <w:rFonts w:ascii="Times New Roman" w:hAnsi="Times New Roman" w:cs="Times New Roman"/>
          <w:sz w:val="24"/>
          <w:szCs w:val="24"/>
          <w:lang w:val="en-US"/>
        </w:rPr>
        <w:t xml:space="preserve"> regarding</w:t>
      </w:r>
      <w:r w:rsidR="00832414" w:rsidRPr="00832414">
        <w:rPr>
          <w:rFonts w:ascii="Times New Roman" w:hAnsi="Times New Roman" w:cs="Times New Roman"/>
          <w:sz w:val="24"/>
          <w:szCs w:val="24"/>
          <w:lang w:val="en-US"/>
        </w:rPr>
        <w:t xml:space="preserve"> automobiles, the change in the </w:t>
      </w:r>
      <w:r w:rsidR="00223F8F" w:rsidRPr="00832414">
        <w:rPr>
          <w:rFonts w:ascii="Times New Roman" w:hAnsi="Times New Roman" w:cs="Times New Roman"/>
          <w:sz w:val="24"/>
          <w:szCs w:val="24"/>
          <w:lang w:val="en-US"/>
        </w:rPr>
        <w:t xml:space="preserve">maintenance </w:t>
      </w:r>
      <w:r w:rsidR="00832414" w:rsidRPr="00832414">
        <w:rPr>
          <w:rFonts w:ascii="Times New Roman" w:hAnsi="Times New Roman" w:cs="Times New Roman"/>
          <w:sz w:val="24"/>
          <w:szCs w:val="24"/>
          <w:lang w:val="en-US"/>
        </w:rPr>
        <w:t>process (Oltra &amp; Saint Jean, 2009). This</w:t>
      </w:r>
      <w:r w:rsidR="003B034F">
        <w:rPr>
          <w:rFonts w:ascii="Times New Roman" w:hAnsi="Times New Roman" w:cs="Times New Roman"/>
          <w:sz w:val="24"/>
          <w:szCs w:val="24"/>
          <w:lang w:val="en-US"/>
        </w:rPr>
        <w:t xml:space="preserve"> type of</w:t>
      </w:r>
      <w:r w:rsidR="00832414" w:rsidRPr="00832414">
        <w:rPr>
          <w:rFonts w:ascii="Times New Roman" w:hAnsi="Times New Roman" w:cs="Times New Roman"/>
          <w:sz w:val="24"/>
          <w:szCs w:val="24"/>
          <w:lang w:val="en-US"/>
        </w:rPr>
        <w:t xml:space="preserve"> innovation </w:t>
      </w:r>
      <w:r w:rsidR="003B034F">
        <w:rPr>
          <w:rFonts w:ascii="Times New Roman" w:hAnsi="Times New Roman" w:cs="Times New Roman"/>
          <w:sz w:val="24"/>
          <w:szCs w:val="24"/>
          <w:lang w:val="en-US"/>
        </w:rPr>
        <w:t>provide</w:t>
      </w:r>
      <w:r w:rsidR="00832414" w:rsidRPr="00832414">
        <w:rPr>
          <w:rFonts w:ascii="Times New Roman" w:hAnsi="Times New Roman" w:cs="Times New Roman"/>
          <w:sz w:val="24"/>
          <w:szCs w:val="24"/>
          <w:lang w:val="en-US"/>
        </w:rPr>
        <w:t>s small changes on the current platform, and the regulation usually fosters this innovation</w:t>
      </w:r>
      <w:r w:rsidR="00D70633" w:rsidRPr="005B1F89">
        <w:rPr>
          <w:rFonts w:ascii="Times New Roman" w:hAnsi="Times New Roman" w:cs="Times New Roman"/>
          <w:sz w:val="24"/>
          <w:szCs w:val="24"/>
          <w:lang w:val="en-US"/>
        </w:rPr>
        <w:t xml:space="preserve"> </w:t>
      </w:r>
      <w:r w:rsidR="00D70633">
        <w:rPr>
          <w:rFonts w:ascii="Times New Roman" w:hAnsi="Times New Roman" w:cs="Times New Roman"/>
          <w:sz w:val="24"/>
          <w:szCs w:val="24"/>
        </w:rPr>
        <w:fldChar w:fldCharType="begin" w:fldLock="1"/>
      </w:r>
      <w:r w:rsidR="00D70633" w:rsidRPr="005B1F89">
        <w:rPr>
          <w:rFonts w:ascii="Times New Roman" w:hAnsi="Times New Roman" w:cs="Times New Roman"/>
          <w:sz w:val="24"/>
          <w:szCs w:val="24"/>
          <w:lang w:val="en-US"/>
        </w:rPr>
        <w:instrText>ADDIN CSL_CITATION { "citationItems" : [ { "id" : "ITEM-1", "itemData" : { "author" : [ { "dropping-particle" : "", "family" : "Davila", "given" : "T.", "non-dropping-particle" : "", "parse-names" : false, "suffix" : "" }, { "dropping-particle" : "", "family" : "Epstein", "given" : "M. J.", "non-dropping-particle" : "", "parse-names" : false, "suffix" : "" }, { "dropping-particle" : "", "family" : "Shelton", "given" : "R.", "non-dropping-particle" : "", "parse-names" : false, "suffix" : "" } ], "editor" : [ { "dropping-particle" : "", "family" : "Bookman", "given" : "", "non-dropping-particle" : "", "parse-names" : false, "suffix" : "" } ], "id" : "ITEM-1", "issued" : { "date-parts" : [ [ "2007" ] ] }, "publisher" : "Bookman", "publisher-place" : "Porto Alegre", "title" : "As regras da Inova\u00e7\u00e3o: Como gerenciar, como medir e como lucrar.", "type" : "book" }, "uris" : [ "http://www.mendeley.com/documents/?uuid=2e39cce4-fefb-49e5-9e6c-d7be711972c6" ] } ], "mendeley" : { "formattedCitation" : "(Davila, Epstein, &amp; Shelton, 2007)", "plainTextFormattedCitation" : "(Davila, Epstein, &amp; Shelton, 2007)", "previouslyFormattedCitation" : "(Davila, Epstein, &amp; Shelton, 2007)" }, "properties" : {  }, "schema" : "https://github.com/citation-style-language/schema/raw/master/csl-citation.json" }</w:instrText>
      </w:r>
      <w:r w:rsidR="00D70633">
        <w:rPr>
          <w:rFonts w:ascii="Times New Roman" w:hAnsi="Times New Roman" w:cs="Times New Roman"/>
          <w:sz w:val="24"/>
          <w:szCs w:val="24"/>
        </w:rPr>
        <w:fldChar w:fldCharType="separate"/>
      </w:r>
      <w:r w:rsidR="00D70633" w:rsidRPr="005B1F89">
        <w:rPr>
          <w:rFonts w:ascii="Times New Roman" w:hAnsi="Times New Roman" w:cs="Times New Roman"/>
          <w:noProof/>
          <w:sz w:val="24"/>
          <w:szCs w:val="24"/>
          <w:lang w:val="en-US"/>
        </w:rPr>
        <w:t>(Davila, Epstein, &amp; Shelton, 2007)</w:t>
      </w:r>
      <w:r w:rsidR="00D70633">
        <w:rPr>
          <w:rFonts w:ascii="Times New Roman" w:hAnsi="Times New Roman" w:cs="Times New Roman"/>
          <w:sz w:val="24"/>
          <w:szCs w:val="24"/>
        </w:rPr>
        <w:fldChar w:fldCharType="end"/>
      </w:r>
      <w:r w:rsidR="009F4F97" w:rsidRPr="005B1F89">
        <w:rPr>
          <w:rFonts w:ascii="Times New Roman" w:hAnsi="Times New Roman" w:cs="Times New Roman"/>
          <w:sz w:val="24"/>
          <w:szCs w:val="24"/>
          <w:lang w:val="en-US"/>
        </w:rPr>
        <w:t>.</w:t>
      </w:r>
      <w:r w:rsidR="006B18DB" w:rsidRPr="005B1F89">
        <w:rPr>
          <w:rFonts w:ascii="Times New Roman" w:hAnsi="Times New Roman" w:cs="Times New Roman"/>
          <w:sz w:val="24"/>
          <w:szCs w:val="24"/>
          <w:lang w:val="en-US"/>
        </w:rPr>
        <w:t xml:space="preserve"> </w:t>
      </w:r>
      <w:r w:rsidR="007D394E" w:rsidRPr="007D394E">
        <w:rPr>
          <w:rFonts w:ascii="Times New Roman" w:hAnsi="Times New Roman" w:cs="Times New Roman"/>
          <w:sz w:val="24"/>
          <w:szCs w:val="24"/>
          <w:lang w:val="en-US"/>
        </w:rPr>
        <w:t>In the case of disruptive technology change</w:t>
      </w:r>
      <w:r w:rsidR="007D394E">
        <w:rPr>
          <w:rFonts w:ascii="Times New Roman" w:hAnsi="Times New Roman" w:cs="Times New Roman"/>
          <w:sz w:val="24"/>
          <w:szCs w:val="24"/>
          <w:lang w:val="en-US"/>
        </w:rPr>
        <w:t>,</w:t>
      </w:r>
      <w:r w:rsidR="007D394E" w:rsidRPr="007D394E">
        <w:rPr>
          <w:rFonts w:ascii="Times New Roman" w:hAnsi="Times New Roman" w:cs="Times New Roman"/>
          <w:sz w:val="24"/>
          <w:szCs w:val="24"/>
          <w:lang w:val="en-US"/>
        </w:rPr>
        <w:t xml:space="preserve"> the properties </w:t>
      </w:r>
      <w:r w:rsidR="007D394E">
        <w:rPr>
          <w:rFonts w:ascii="Times New Roman" w:hAnsi="Times New Roman" w:cs="Times New Roman"/>
          <w:sz w:val="24"/>
          <w:szCs w:val="24"/>
          <w:lang w:val="en-US"/>
        </w:rPr>
        <w:t xml:space="preserve">have </w:t>
      </w:r>
      <w:r w:rsidR="007D394E" w:rsidRPr="007D394E">
        <w:rPr>
          <w:rFonts w:ascii="Times New Roman" w:hAnsi="Times New Roman" w:cs="Times New Roman"/>
          <w:sz w:val="24"/>
          <w:szCs w:val="24"/>
          <w:lang w:val="en-US"/>
        </w:rPr>
        <w:t xml:space="preserve">significant differences </w:t>
      </w:r>
      <w:r w:rsidR="007D394E">
        <w:rPr>
          <w:rFonts w:ascii="Times New Roman" w:hAnsi="Times New Roman" w:cs="Times New Roman"/>
          <w:sz w:val="24"/>
          <w:szCs w:val="24"/>
          <w:lang w:val="en-US"/>
        </w:rPr>
        <w:t xml:space="preserve">compared </w:t>
      </w:r>
      <w:r w:rsidR="007D394E" w:rsidRPr="007D394E">
        <w:rPr>
          <w:rFonts w:ascii="Times New Roman" w:hAnsi="Times New Roman" w:cs="Times New Roman"/>
          <w:sz w:val="24"/>
          <w:szCs w:val="24"/>
          <w:lang w:val="en-US"/>
        </w:rPr>
        <w:t xml:space="preserve">to </w:t>
      </w:r>
      <w:r w:rsidR="00100CA4" w:rsidRPr="00100CA4">
        <w:rPr>
          <w:rFonts w:ascii="Times New Roman" w:hAnsi="Times New Roman" w:cs="Times New Roman"/>
          <w:sz w:val="24"/>
          <w:szCs w:val="24"/>
          <w:lang w:val="en-US"/>
        </w:rPr>
        <w:t xml:space="preserve">the current technology standard </w:t>
      </w:r>
      <w:r w:rsidR="007D394E" w:rsidRPr="007D394E">
        <w:rPr>
          <w:rFonts w:ascii="Times New Roman" w:hAnsi="Times New Roman" w:cs="Times New Roman"/>
          <w:sz w:val="24"/>
          <w:szCs w:val="24"/>
          <w:lang w:val="en-US"/>
        </w:rPr>
        <w:t>(Zapata &amp; Nieuwenhuis, 2010). The dynamics between the technologi</w:t>
      </w:r>
      <w:r w:rsidR="003F2956">
        <w:rPr>
          <w:rFonts w:ascii="Times New Roman" w:hAnsi="Times New Roman" w:cs="Times New Roman"/>
          <w:sz w:val="24"/>
          <w:szCs w:val="24"/>
          <w:lang w:val="en-US"/>
        </w:rPr>
        <w:t xml:space="preserve">cal </w:t>
      </w:r>
      <w:r w:rsidR="003F2956" w:rsidRPr="007D394E">
        <w:rPr>
          <w:rFonts w:ascii="Times New Roman" w:hAnsi="Times New Roman" w:cs="Times New Roman"/>
          <w:sz w:val="24"/>
          <w:szCs w:val="24"/>
          <w:lang w:val="en-US"/>
        </w:rPr>
        <w:t>transition</w:t>
      </w:r>
      <w:r w:rsidR="003F2956">
        <w:rPr>
          <w:rFonts w:ascii="Times New Roman" w:hAnsi="Times New Roman" w:cs="Times New Roman"/>
          <w:sz w:val="24"/>
          <w:szCs w:val="24"/>
          <w:lang w:val="en-US"/>
        </w:rPr>
        <w:t>s</w:t>
      </w:r>
      <w:r w:rsidR="007D394E" w:rsidRPr="007D394E">
        <w:rPr>
          <w:rFonts w:ascii="Times New Roman" w:hAnsi="Times New Roman" w:cs="Times New Roman"/>
          <w:sz w:val="24"/>
          <w:szCs w:val="24"/>
          <w:lang w:val="en-US"/>
        </w:rPr>
        <w:t xml:space="preserve"> based on the time of change is described by the concept of </w:t>
      </w:r>
      <w:r w:rsidR="00396A8E" w:rsidRPr="003F2956">
        <w:rPr>
          <w:rFonts w:ascii="Times New Roman" w:hAnsi="Times New Roman" w:cs="Times New Roman"/>
          <w:sz w:val="24"/>
          <w:szCs w:val="24"/>
          <w:lang w:val="en-US"/>
        </w:rPr>
        <w:t>overlapped</w:t>
      </w:r>
      <w:r w:rsidR="00396A8E" w:rsidRPr="007D394E">
        <w:rPr>
          <w:rFonts w:ascii="Times New Roman" w:hAnsi="Times New Roman" w:cs="Times New Roman"/>
          <w:sz w:val="24"/>
          <w:szCs w:val="24"/>
          <w:lang w:val="en-US"/>
        </w:rPr>
        <w:t xml:space="preserve"> </w:t>
      </w:r>
      <w:r w:rsidR="007D394E" w:rsidRPr="007D394E">
        <w:rPr>
          <w:rFonts w:ascii="Times New Roman" w:hAnsi="Times New Roman" w:cs="Times New Roman"/>
          <w:sz w:val="24"/>
          <w:szCs w:val="24"/>
          <w:lang w:val="en-US"/>
        </w:rPr>
        <w:t xml:space="preserve">S curves. This transition is characterized by the difference between evolution and stagnation of each technology, which occurs once in technological change (Hauser, Tellis, &amp; Griffin, 2006). </w:t>
      </w:r>
    </w:p>
    <w:p w14:paraId="71F5B583" w14:textId="77777777" w:rsidR="00100CA4" w:rsidRDefault="00B6756E" w:rsidP="00791049">
      <w:pPr>
        <w:jc w:val="both"/>
        <w:rPr>
          <w:rFonts w:ascii="Times New Roman" w:hAnsi="Times New Roman" w:cs="Times New Roman"/>
          <w:sz w:val="24"/>
          <w:szCs w:val="24"/>
          <w:lang w:val="en-US"/>
        </w:rPr>
      </w:pPr>
      <w:r>
        <w:rPr>
          <w:rFonts w:ascii="Times New Roman" w:hAnsi="Times New Roman"/>
          <w:sz w:val="24"/>
          <w:lang w:val="en-US"/>
        </w:rPr>
        <w:t>T</w:t>
      </w:r>
      <w:r w:rsidRPr="003112A3">
        <w:rPr>
          <w:rFonts w:ascii="Times New Roman" w:hAnsi="Times New Roman"/>
          <w:sz w:val="24"/>
          <w:lang w:val="en-US"/>
        </w:rPr>
        <w:t>his research</w:t>
      </w:r>
      <w:r>
        <w:rPr>
          <w:rFonts w:ascii="Times New Roman" w:hAnsi="Times New Roman"/>
          <w:sz w:val="24"/>
          <w:lang w:val="en-US"/>
        </w:rPr>
        <w:t xml:space="preserve"> aims</w:t>
      </w:r>
      <w:r w:rsidRPr="003112A3">
        <w:rPr>
          <w:rFonts w:ascii="Times New Roman" w:hAnsi="Times New Roman"/>
          <w:sz w:val="24"/>
          <w:lang w:val="en-US"/>
        </w:rPr>
        <w:t xml:space="preserve"> to analyze </w:t>
      </w:r>
      <w:r w:rsidR="007D394E" w:rsidRPr="007D394E">
        <w:rPr>
          <w:rFonts w:ascii="Times New Roman" w:hAnsi="Times New Roman" w:cs="Times New Roman"/>
          <w:sz w:val="24"/>
          <w:szCs w:val="24"/>
          <w:lang w:val="en-US"/>
        </w:rPr>
        <w:t xml:space="preserve">the transition of </w:t>
      </w:r>
      <w:r w:rsidR="00C12C7C" w:rsidRPr="007D394E">
        <w:rPr>
          <w:rFonts w:ascii="Times New Roman" w:hAnsi="Times New Roman" w:cs="Times New Roman"/>
          <w:sz w:val="24"/>
          <w:szCs w:val="24"/>
          <w:lang w:val="en-US"/>
        </w:rPr>
        <w:t xml:space="preserve">automotive incremental </w:t>
      </w:r>
      <w:r w:rsidR="007D394E" w:rsidRPr="007D394E">
        <w:rPr>
          <w:rFonts w:ascii="Times New Roman" w:hAnsi="Times New Roman" w:cs="Times New Roman"/>
          <w:sz w:val="24"/>
          <w:szCs w:val="24"/>
          <w:lang w:val="en-US"/>
        </w:rPr>
        <w:t xml:space="preserve">innovations </w:t>
      </w:r>
      <w:r w:rsidR="00C12C7C">
        <w:rPr>
          <w:rFonts w:ascii="Times New Roman" w:hAnsi="Times New Roman" w:cs="Times New Roman"/>
          <w:sz w:val="24"/>
          <w:szCs w:val="24"/>
          <w:lang w:val="en-US"/>
        </w:rPr>
        <w:t xml:space="preserve">for </w:t>
      </w:r>
      <w:r w:rsidR="007D394E" w:rsidRPr="007D394E">
        <w:rPr>
          <w:rFonts w:ascii="Times New Roman" w:hAnsi="Times New Roman" w:cs="Times New Roman"/>
          <w:sz w:val="24"/>
          <w:szCs w:val="24"/>
          <w:lang w:val="en-US"/>
        </w:rPr>
        <w:t xml:space="preserve">GHG reduction until the emergence of new disruptive technologies. To achieve this goal, the method used is descriptive qualitative research and data collection was carried out </w:t>
      </w:r>
      <w:r w:rsidR="00603B9C" w:rsidRPr="00603B9C">
        <w:rPr>
          <w:rFonts w:ascii="Times New Roman" w:hAnsi="Times New Roman" w:cs="Times New Roman"/>
          <w:sz w:val="24"/>
          <w:szCs w:val="24"/>
          <w:lang w:val="en-US"/>
        </w:rPr>
        <w:t>by means of</w:t>
      </w:r>
      <w:r w:rsidR="007D394E" w:rsidRPr="007D394E">
        <w:rPr>
          <w:rFonts w:ascii="Times New Roman" w:hAnsi="Times New Roman" w:cs="Times New Roman"/>
          <w:sz w:val="24"/>
          <w:szCs w:val="24"/>
          <w:lang w:val="en-US"/>
        </w:rPr>
        <w:t xml:space="preserve"> documentary research. </w:t>
      </w:r>
    </w:p>
    <w:p w14:paraId="6A5358A8" w14:textId="77777777" w:rsidR="00F2191D" w:rsidRDefault="007D394E" w:rsidP="00791049">
      <w:pPr>
        <w:jc w:val="both"/>
        <w:rPr>
          <w:rFonts w:ascii="Times New Roman" w:hAnsi="Times New Roman" w:cs="Times New Roman"/>
          <w:sz w:val="24"/>
          <w:szCs w:val="24"/>
          <w:lang w:val="en-US"/>
        </w:rPr>
      </w:pPr>
      <w:r w:rsidRPr="007D394E">
        <w:rPr>
          <w:rFonts w:ascii="Times New Roman" w:hAnsi="Times New Roman" w:cs="Times New Roman"/>
          <w:sz w:val="24"/>
          <w:szCs w:val="24"/>
          <w:lang w:val="en-US"/>
        </w:rPr>
        <w:t xml:space="preserve">The </w:t>
      </w:r>
      <w:r w:rsidR="00055B62">
        <w:rPr>
          <w:rFonts w:ascii="Times New Roman" w:hAnsi="Times New Roman" w:cs="Times New Roman"/>
          <w:sz w:val="24"/>
          <w:szCs w:val="24"/>
          <w:lang w:val="en-US"/>
        </w:rPr>
        <w:t>research</w:t>
      </w:r>
      <w:r w:rsidR="00055B62" w:rsidRPr="007D394E">
        <w:rPr>
          <w:rFonts w:ascii="Times New Roman" w:hAnsi="Times New Roman" w:cs="Times New Roman"/>
          <w:sz w:val="24"/>
          <w:szCs w:val="24"/>
          <w:lang w:val="en-US"/>
        </w:rPr>
        <w:t xml:space="preserve"> </w:t>
      </w:r>
      <w:r w:rsidR="00AE160A" w:rsidRPr="00AE160A">
        <w:rPr>
          <w:rFonts w:ascii="Times New Roman" w:hAnsi="Times New Roman" w:cs="Times New Roman"/>
          <w:sz w:val="24"/>
          <w:szCs w:val="24"/>
          <w:lang w:val="en-US"/>
        </w:rPr>
        <w:t xml:space="preserve">outcome </w:t>
      </w:r>
      <w:r w:rsidRPr="007D394E">
        <w:rPr>
          <w:rFonts w:ascii="Times New Roman" w:hAnsi="Times New Roman" w:cs="Times New Roman"/>
          <w:sz w:val="24"/>
          <w:szCs w:val="24"/>
          <w:lang w:val="en-US"/>
        </w:rPr>
        <w:t>show that to meet</w:t>
      </w:r>
      <w:r w:rsidR="00A4673F">
        <w:rPr>
          <w:rFonts w:ascii="Times New Roman" w:hAnsi="Times New Roman" w:cs="Times New Roman"/>
          <w:sz w:val="24"/>
          <w:szCs w:val="24"/>
          <w:lang w:val="en-US"/>
        </w:rPr>
        <w:t xml:space="preserve"> the</w:t>
      </w:r>
      <w:r w:rsidRPr="007D394E">
        <w:rPr>
          <w:rFonts w:ascii="Times New Roman" w:hAnsi="Times New Roman" w:cs="Times New Roman"/>
          <w:sz w:val="24"/>
          <w:szCs w:val="24"/>
          <w:lang w:val="en-US"/>
        </w:rPr>
        <w:t xml:space="preserve"> </w:t>
      </w:r>
      <w:r w:rsidR="00A4673F" w:rsidRPr="007D394E">
        <w:rPr>
          <w:rFonts w:ascii="Times New Roman" w:hAnsi="Times New Roman" w:cs="Times New Roman"/>
          <w:sz w:val="24"/>
          <w:szCs w:val="24"/>
          <w:lang w:val="en-US"/>
        </w:rPr>
        <w:t xml:space="preserve">regulation </w:t>
      </w:r>
      <w:r w:rsidR="00A4673F">
        <w:rPr>
          <w:rFonts w:ascii="Times New Roman" w:hAnsi="Times New Roman" w:cs="Times New Roman"/>
          <w:sz w:val="24"/>
          <w:szCs w:val="24"/>
          <w:lang w:val="en-US"/>
        </w:rPr>
        <w:t xml:space="preserve">targets about </w:t>
      </w:r>
      <w:r w:rsidR="00A4673F" w:rsidRPr="007D394E">
        <w:rPr>
          <w:rFonts w:ascii="Times New Roman" w:hAnsi="Times New Roman" w:cs="Times New Roman"/>
          <w:sz w:val="24"/>
          <w:szCs w:val="24"/>
          <w:lang w:val="en-US"/>
        </w:rPr>
        <w:t>energy efficiency</w:t>
      </w:r>
      <w:r w:rsidR="00100CA4">
        <w:rPr>
          <w:rFonts w:ascii="Times New Roman" w:hAnsi="Times New Roman" w:cs="Times New Roman"/>
          <w:sz w:val="24"/>
          <w:szCs w:val="24"/>
          <w:lang w:val="en-US"/>
        </w:rPr>
        <w:t xml:space="preserve"> improvement</w:t>
      </w:r>
      <w:r w:rsidR="00A4673F">
        <w:rPr>
          <w:rFonts w:ascii="Times New Roman" w:hAnsi="Times New Roman" w:cs="Times New Roman"/>
          <w:sz w:val="24"/>
          <w:szCs w:val="24"/>
          <w:lang w:val="en-US"/>
        </w:rPr>
        <w:t xml:space="preserve"> </w:t>
      </w:r>
      <w:r w:rsidRPr="007D394E">
        <w:rPr>
          <w:rFonts w:ascii="Times New Roman" w:hAnsi="Times New Roman" w:cs="Times New Roman"/>
          <w:sz w:val="24"/>
          <w:szCs w:val="24"/>
          <w:lang w:val="en-US"/>
        </w:rPr>
        <w:t xml:space="preserve">(Horbach, 2008) and GHG reduction in Brazil, </w:t>
      </w:r>
      <w:r w:rsidR="00A4673F">
        <w:rPr>
          <w:rFonts w:ascii="Times New Roman" w:hAnsi="Times New Roman" w:cs="Times New Roman"/>
          <w:sz w:val="24"/>
          <w:szCs w:val="24"/>
          <w:lang w:val="en-US"/>
        </w:rPr>
        <w:t xml:space="preserve">the </w:t>
      </w:r>
      <w:r w:rsidR="00A4673F" w:rsidRPr="00A4673F">
        <w:rPr>
          <w:rFonts w:ascii="Times New Roman" w:hAnsi="Times New Roman" w:cs="Times New Roman"/>
          <w:sz w:val="24"/>
          <w:szCs w:val="24"/>
          <w:lang w:val="en-US"/>
        </w:rPr>
        <w:t xml:space="preserve">internal combustion engines </w:t>
      </w:r>
      <w:r w:rsidRPr="007D394E">
        <w:rPr>
          <w:rFonts w:ascii="Times New Roman" w:hAnsi="Times New Roman" w:cs="Times New Roman"/>
          <w:sz w:val="24"/>
          <w:szCs w:val="24"/>
          <w:lang w:val="en-US"/>
        </w:rPr>
        <w:t xml:space="preserve">received </w:t>
      </w:r>
      <w:r w:rsidR="00A4673F">
        <w:rPr>
          <w:rFonts w:ascii="Times New Roman" w:hAnsi="Times New Roman" w:cs="Times New Roman"/>
          <w:sz w:val="24"/>
          <w:szCs w:val="24"/>
          <w:lang w:val="en-US"/>
        </w:rPr>
        <w:t xml:space="preserve">both, </w:t>
      </w:r>
      <w:r w:rsidRPr="007D394E">
        <w:rPr>
          <w:rFonts w:ascii="Times New Roman" w:hAnsi="Times New Roman" w:cs="Times New Roman"/>
          <w:sz w:val="24"/>
          <w:szCs w:val="24"/>
          <w:lang w:val="en-US"/>
        </w:rPr>
        <w:t>new technologies and the improvement of other</w:t>
      </w:r>
      <w:r w:rsidR="00A4673F">
        <w:rPr>
          <w:rFonts w:ascii="Times New Roman" w:hAnsi="Times New Roman" w:cs="Times New Roman"/>
          <w:sz w:val="24"/>
          <w:szCs w:val="24"/>
          <w:lang w:val="en-US"/>
        </w:rPr>
        <w:t>s</w:t>
      </w:r>
      <w:r w:rsidR="00A22C3F">
        <w:rPr>
          <w:rFonts w:ascii="Times New Roman" w:hAnsi="Times New Roman" w:cs="Times New Roman"/>
          <w:sz w:val="24"/>
          <w:szCs w:val="24"/>
          <w:lang w:val="en-US"/>
        </w:rPr>
        <w:t xml:space="preserve"> </w:t>
      </w:r>
      <w:r w:rsidR="00894365">
        <w:rPr>
          <w:rFonts w:ascii="Times New Roman" w:hAnsi="Times New Roman" w:cs="Times New Roman"/>
          <w:sz w:val="24"/>
          <w:szCs w:val="24"/>
        </w:rPr>
        <w:fldChar w:fldCharType="begin" w:fldLock="1"/>
      </w:r>
      <w:r w:rsidR="009F138C" w:rsidRPr="00A22C3F">
        <w:rPr>
          <w:rFonts w:ascii="Times New Roman" w:hAnsi="Times New Roman" w:cs="Times New Roman"/>
          <w:sz w:val="24"/>
          <w:szCs w:val="24"/>
          <w:lang w:val="en-US"/>
        </w:rPr>
        <w:instrText>ADDIN CSL_CITATION { "citationItems" : [ { "id" : "ITEM-1", "itemData" : { "DOI" : "10.1016/j.enpol.2010.02.036", "ISSN" : "0301-4215", "abstract" : "Historically,Brazilhaspromotedthedevelopmentandsalesoflightdutyvehiclesrunningonethanol (firstly,ethanol-dedicatedcars,andrecentlyflexfuelcars).Inthe1990s,thecountryalsofavoredthe sales ofcompactcarstomiddleandlow-incomeclasses.However,inthelastyears,theprofileof vehiclessoldinBrazilhasconvergedtowardslargerandless-efficientvehicles.In2008,Brazillaunched the vehiclelabelingprogram.Basedontheoutcomesofthehistoricalprogramsorientedtowardsthe developmentofautomotiveinnovations,andonasurveyconductedwiththecountry\u2019smainauto makers, thisarticleevaluateswhetherthevehiclelabelingprogramwillbothimprovetheenergy efficiencyoflightvehicles,andintroducenewtechnologies.Ourresultsindicatethat,despiteits virtuousintentions,theprogramwillnotcontrolthetendencyofrisingfuelconsumptionofpassenger cars soldinBrazil.Therefore,otherpoliciesareneededtoboostinnovationsinBrazil\u2019sautomotive industry.", "author" : [ { "dropping-particle" : "", "family" : "Bastin", "given" : "Cristina", "non-dropping-particle" : "", "parse-names" : false, "suffix" : "" }, { "dropping-particle" : "", "family" : "Szklo", "given" : "Alexandre", "non-dropping-particle" : "", "parse-names" : false, "suffix" : "" }, { "dropping-particle" : "", "family" : "Rosa", "given" : "Luiz Pinguelli", "non-dropping-particle" : "", "parse-names" : false, "suffix" : "" } ], "container-title" : "Energy Policy", "id" : "ITEM-1", "issue" : "7", "issued" : { "date-parts" : [ [ "2010" ] ] }, "page" : "3586-3597", "publisher" : "Elsevier", "title" : "Diffusion of new automotive technologies for improving energy efficiency in Brazil \u2019 s light vehicle fleet", "type" : "article-journal", "volume" : "38" }, "uris" : [ "http://www.mendeley.com/documents/?uuid=011ee47b-1819-4644-bcac-fab69e399833" ] } ], "mendeley" : { "formattedCitation" : "(Bastin, Szklo, &amp; Rosa, 2010)", "pl</w:instrText>
      </w:r>
      <w:r w:rsidR="009F138C" w:rsidRPr="00DC3129">
        <w:rPr>
          <w:rFonts w:ascii="Times New Roman" w:hAnsi="Times New Roman" w:cs="Times New Roman"/>
          <w:sz w:val="24"/>
          <w:szCs w:val="24"/>
          <w:lang w:val="en-US"/>
        </w:rPr>
        <w:instrText>ainTextFormattedCitation" : "(Bastin, Szklo, &amp; Rosa, 2010)", "previouslyFormattedCitation" : "(Bastin, Szklo, &amp; Rosa, 2010)" }, "properties" : {  }, "schema" : "https://github.com/citation-style-language/schema/raw/master/csl-citation.json" }</w:instrText>
      </w:r>
      <w:r w:rsidR="00894365">
        <w:rPr>
          <w:rFonts w:ascii="Times New Roman" w:hAnsi="Times New Roman" w:cs="Times New Roman"/>
          <w:sz w:val="24"/>
          <w:szCs w:val="24"/>
        </w:rPr>
        <w:fldChar w:fldCharType="separate"/>
      </w:r>
      <w:r w:rsidR="00894365" w:rsidRPr="00DC3129">
        <w:rPr>
          <w:rFonts w:ascii="Times New Roman" w:hAnsi="Times New Roman" w:cs="Times New Roman"/>
          <w:noProof/>
          <w:sz w:val="24"/>
          <w:szCs w:val="24"/>
          <w:lang w:val="en-US"/>
        </w:rPr>
        <w:t>(Bastin, Szklo, &amp; Rosa, 2010)</w:t>
      </w:r>
      <w:r w:rsidR="00894365">
        <w:rPr>
          <w:rFonts w:ascii="Times New Roman" w:hAnsi="Times New Roman" w:cs="Times New Roman"/>
          <w:sz w:val="24"/>
          <w:szCs w:val="24"/>
        </w:rPr>
        <w:fldChar w:fldCharType="end"/>
      </w:r>
      <w:r w:rsidR="00CB66B6" w:rsidRPr="00DC3129">
        <w:rPr>
          <w:rFonts w:ascii="Times New Roman" w:hAnsi="Times New Roman" w:cs="Times New Roman"/>
          <w:sz w:val="24"/>
          <w:szCs w:val="24"/>
          <w:lang w:val="en-US"/>
        </w:rPr>
        <w:t>.</w:t>
      </w:r>
      <w:r w:rsidR="00B6013B" w:rsidRPr="00DC3129">
        <w:rPr>
          <w:rFonts w:ascii="Times New Roman" w:hAnsi="Times New Roman" w:cs="Times New Roman"/>
          <w:sz w:val="24"/>
          <w:szCs w:val="24"/>
          <w:lang w:val="en-US"/>
        </w:rPr>
        <w:t xml:space="preserve"> </w:t>
      </w:r>
      <w:r w:rsidR="00791049" w:rsidRPr="00791049">
        <w:rPr>
          <w:rFonts w:ascii="Times New Roman" w:hAnsi="Times New Roman" w:cs="Times New Roman"/>
          <w:sz w:val="24"/>
          <w:szCs w:val="24"/>
          <w:lang w:val="en-US"/>
        </w:rPr>
        <w:t xml:space="preserve">Technologies such as variable valve timing (VVT) and turbocharger </w:t>
      </w:r>
      <w:r w:rsidR="007E1A98">
        <w:rPr>
          <w:rFonts w:ascii="Times New Roman" w:hAnsi="Times New Roman" w:cs="Times New Roman"/>
          <w:sz w:val="24"/>
          <w:szCs w:val="24"/>
        </w:rPr>
        <w:fldChar w:fldCharType="begin" w:fldLock="1"/>
      </w:r>
      <w:r w:rsidR="007E1A98" w:rsidRPr="00791049">
        <w:rPr>
          <w:rFonts w:ascii="Times New Roman" w:hAnsi="Times New Roman" w:cs="Times New Roman"/>
          <w:sz w:val="24"/>
          <w:szCs w:val="24"/>
          <w:lang w:val="en-US"/>
        </w:rPr>
        <w:instrText>ADDIN CSL_CITATION { "citationItems" : [ { "id" : "ITEM-1", "itemData" : { "abstract" : "This study considers the technical potential concerning the energy ef\ufb01ciency attainable for vehicles with alternative powertrains within 10\u201320 years. The potential for electric vehicles (BEVs), hybrid electric vehicles (HEVs) and fuel-cell electric vehicles (FCEVs) is assessed and compared with the potential improvement in conventional vehicles with internal combustion engines (ICEVs). Primary energy ef\ufb01ciency is the measure used in this study for comparison. The calculations of primary energy ef\ufb01ciency are based on three different resources: fossil fuels, biomass, and primary electricity from wind, solar or hydropower. This study shows that there is potential for doubling the primary energy ef\ufb01ciency using alternative power- trains in vehicles such as BEVs, HEVs and FCEVs, compared with existing ICEVs. All vehicles with an alternative powertrain have a higher potential for primary energy ef\ufb01ciency than vehicles with an improved conventional powertrain. No \u201cwinner\u201d amongst the alternative powertrains could be identi\ufb01ed from a pri- mary energy ef\ufb01ciency point of view.", "author" : [ { "dropping-particle" : "", "family" : "Ahman", "given" : "Max", "non-dropping-particle" : "", "parse-names" : false, "suffix" : "" } ], "container-title" : "Energy", "id" : "ITEM-1", "issue" : "x", "issued" : { "date-parts" : [ [ "2001" ] ] }, "page" : "973-989", "title" : "Primary energy efficiency of alternative powertrains in vehicles", "type" : "article-journal", "volume" : "26" }, "uris" : [ "http://www.mendeley.com/documents/?uuid=72db41c7-e5c3-407e-81cc-f3596123796e" ] } ], "mendeley" : { "formattedCitation" : "(Ahman, 2001)", "plainTextFormattedCitation" : "(Ahman, 2001)", "previouslyFormattedCitation" : "(Ahman, 2001)"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791049">
        <w:rPr>
          <w:rFonts w:ascii="Times New Roman" w:hAnsi="Times New Roman" w:cs="Times New Roman"/>
          <w:noProof/>
          <w:sz w:val="24"/>
          <w:szCs w:val="24"/>
          <w:lang w:val="en-US"/>
        </w:rPr>
        <w:t>(Ahman, 2001)</w:t>
      </w:r>
      <w:r w:rsidR="007E1A98">
        <w:rPr>
          <w:rFonts w:ascii="Times New Roman" w:hAnsi="Times New Roman" w:cs="Times New Roman"/>
          <w:sz w:val="24"/>
          <w:szCs w:val="24"/>
        </w:rPr>
        <w:fldChar w:fldCharType="end"/>
      </w:r>
      <w:r w:rsidR="007E1A98">
        <w:rPr>
          <w:rFonts w:ascii="Times New Roman" w:hAnsi="Times New Roman" w:cs="Times New Roman"/>
          <w:sz w:val="24"/>
          <w:szCs w:val="24"/>
        </w:rPr>
        <w:fldChar w:fldCharType="begin" w:fldLock="1"/>
      </w:r>
      <w:r w:rsidR="007E1A98" w:rsidRPr="00791049">
        <w:rPr>
          <w:rFonts w:ascii="Times New Roman" w:hAnsi="Times New Roman" w:cs="Times New Roman"/>
          <w:sz w:val="24"/>
          <w:szCs w:val="24"/>
          <w:lang w:val="en-US"/>
        </w:rPr>
        <w:instrText>ADDIN CSL_CITATION { "citationItems" : [ { "id" : "ITEM-1", "itemData" : { "DOI" : "10.1016/j.enpol.2010.02.036", "ISSN" : "0301-4215", "abstract" : "Historically,Brazilhaspromotedthedevelopmentandsalesoflightdutyvehiclesrunningonethanol (firstly,ethanol-dedicatedcars,andrecentlyflexfuelcars).Inthe1990s,thecountryalsofavoredthe sales ofcompactcarstomiddleandlow-incomeclasses.However,inthelastyears,theprofileof vehiclessoldinBrazilhasconvergedtowardslargerandless-efficientvehicles.In2008,Brazillaunched the vehiclelabelingprogram.Basedontheoutcomesofthehistoricalprogramsorientedtowardsthe developmentofautomotiveinnovations,andonasurveyconductedwiththecountry\u2019smainauto makers, thisarticleevaluateswhetherthevehiclelabelingprogramwillbothimprovetheenergy efficiencyoflightvehicles,andintroducenewtechnologies.Ourresultsindicatethat,despiteits virtuousintentions,theprogramwillnotcontrolthetendencyofrisingfuelconsum</w:instrText>
      </w:r>
      <w:r w:rsidR="007E1A98">
        <w:rPr>
          <w:rFonts w:ascii="Times New Roman" w:hAnsi="Times New Roman" w:cs="Times New Roman"/>
          <w:sz w:val="24"/>
          <w:szCs w:val="24"/>
        </w:rPr>
        <w:instrText>ptionofpassenger cars soldinBrazil.Therefore,otherpoliciesareneededtoboostinnovationsinBrazil\u2019sautomotive industry.", "author" : [ { "dropping-particle" : "", "family" : "Bastin", "given" : "Cristina", "non-dropping-particle" : "", "parse-names" : false, "suffix" : "" }, { "dropping-particle" : "", "family" : "Szklo", "given" : "Alexandre", "non-dropping-particle" : "", "parse-names" : false, "suffix" : "" }, { "dropping-particle" : "", "family" : "Rosa", "given" : "Luiz Pinguelli", "non-dropping-particle" : "", "parse-names" : false, "suffix" : "" } ], "container-title" : "Energy Policy", "id" : "ITEM-1", "issue" : "7", "issued" : { "date-parts" : [ [ "2010" ] ] }, "page" : "3586-3597", "publisher" : "Elsevier", "title" : "Diffusion of new automotive technologies for improving energy efficiency in Brazil \u2019 s light vehicle fleet", "type" : "article-journal", "volume" : "38" }, "uris" : [ "http://www.mendeley.com/documents/?uuid=011ee47b-1819-4644-bcac-fab69e399833" ] } ], "mendeley" : { "formattedCitation" : "(Bastin et al., 2010)", "plainTextFormattedCitation" : "(Bastin et al., 2010)", "previouslyFormattedCitation" : "(Bastin et al., 2010)"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584B75">
        <w:rPr>
          <w:rFonts w:ascii="Times New Roman" w:hAnsi="Times New Roman" w:cs="Times New Roman"/>
          <w:noProof/>
          <w:sz w:val="24"/>
          <w:szCs w:val="24"/>
        </w:rPr>
        <w:t>(Bastin et al., 2010)</w:t>
      </w:r>
      <w:r w:rsidR="007E1A98">
        <w:rPr>
          <w:rFonts w:ascii="Times New Roman" w:hAnsi="Times New Roman" w:cs="Times New Roman"/>
          <w:sz w:val="24"/>
          <w:szCs w:val="24"/>
        </w:rPr>
        <w:fldChar w:fldCharType="end"/>
      </w:r>
      <w:r w:rsidR="007E1A98">
        <w:rPr>
          <w:rFonts w:ascii="Times New Roman" w:hAnsi="Times New Roman" w:cs="Times New Roman"/>
          <w:sz w:val="24"/>
          <w:szCs w:val="24"/>
        </w:rPr>
        <w:fldChar w:fldCharType="begin" w:fldLock="1"/>
      </w:r>
      <w:r w:rsidR="007E1A98">
        <w:rPr>
          <w:rFonts w:ascii="Times New Roman" w:hAnsi="Times New Roman" w:cs="Times New Roman"/>
          <w:sz w:val="24"/>
          <w:szCs w:val="24"/>
        </w:rPr>
        <w:instrText>ADDIN CSL_CITATION { "citationItems" : [ { "id" : "ITEM-1", "itemData" : { "DOI" : "10.1016/j.techfore.2010.05.001", "ISSN" : "0040-1625", "abstract" : "Hybrid-electric vehicles have experienced a significant rate of growth in the last 10 years. This is remarkable, since the automotive sector is typically averse to the more radical technological change of engines. The internal combustion engine has been around for more than 100 years after all. In this paper we describe and explain the emergence of electric engines in the automobile market after 1990. We explicate the role of techno-economic mechanisms alongside social and regulatory mechanisms (including the social meaning of an engine). The co-evolutionary analysis is novel in the integrated conception of actor perspectives, feedback effects and competition between products. We find three sources of lock-in through path dependency: from demand, supply as well as the regulatory side. We conclude that automotive engines were significantly locked into a trajectory of internal combustion technology due to technoeconomic mechanisms, which produced inertia despite social pressures. The creation of an alternative path, on the other hand, initially stalled. Various stakeholders were unsuccessful in marketing their electric or hybrid-electric vehicles in the 1990s, such as Peugeot/Citroen with various electric models, or Audi with their Duo in 1997. However, after 2000 we find that sustaining efforts of California's Air Resources Board and Toyota were triggering creation of a new innovation path of hybrid-electric engines.", "author" : [ { "dropping-particle" : "", "family" : "Dijk", "given" : "Marc", "non-dropping-particle" : "", "parse-names" : false, "suffix" : "" }, { "dropping-particle" : "", "family" : "Yarime", "given" : "Masaru", "non-dropping-particle" : "", "parse-names" : false, "suffix" : "" } ], "container-title" : "Technological Forecasting &amp; Social Change", "id" : "ITEM-1", "issue" : "8", "issued" : { "date-parts" : [ [ "2010" ] ] }, "page" : "1371-1390", "publisher" : "Elsevier Inc.", "title" : "Technological Forecasting &amp; Social Change The emergence of hybrid-electric cars : Innovation path creation through co- evolution of supply and demand", "type" : "article-journal", "volume" : "77" }, "uris" : [ "http://www.mendeley.com/documents/?uuid=cfe023cf-bcf6-4051-9763-0715590f52e8" ] } ], "mendeley" : { "formattedCitation" : "(Dijk &amp; Yarime, 2010)", "plainTextFormattedCitation" : "(Dijk &amp; Yarime, 2010)", "previouslyFormattedCitation" : "(Dijk &amp; Yarime, 2010)"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584B75">
        <w:rPr>
          <w:rFonts w:ascii="Times New Roman" w:hAnsi="Times New Roman" w:cs="Times New Roman"/>
          <w:noProof/>
          <w:sz w:val="24"/>
          <w:szCs w:val="24"/>
        </w:rPr>
        <w:t>(Dijk &amp; Yarime, 2010)</w:t>
      </w:r>
      <w:r w:rsidR="007E1A98">
        <w:rPr>
          <w:rFonts w:ascii="Times New Roman" w:hAnsi="Times New Roman" w:cs="Times New Roman"/>
          <w:sz w:val="24"/>
          <w:szCs w:val="24"/>
        </w:rPr>
        <w:fldChar w:fldCharType="end"/>
      </w:r>
      <w:r w:rsidR="007E1A98">
        <w:rPr>
          <w:rFonts w:ascii="Times New Roman" w:hAnsi="Times New Roman" w:cs="Times New Roman"/>
          <w:sz w:val="24"/>
          <w:szCs w:val="24"/>
        </w:rPr>
        <w:fldChar w:fldCharType="begin" w:fldLock="1"/>
      </w:r>
      <w:r w:rsidR="007E1A98">
        <w:rPr>
          <w:rFonts w:ascii="Times New Roman" w:hAnsi="Times New Roman" w:cs="Times New Roman"/>
          <w:sz w:val="24"/>
          <w:szCs w:val="24"/>
        </w:rPr>
        <w:instrText>ADDIN CSL_CITATION { "citationItems" : [ { "id" : "ITEM-1", "itemData" : { "ISBN" : "9780309373883", "author" : [ { "dropping-particle" : "", "family" : "NRC", "given" : "", "non-dropping-particle" : "", "parse-names" : false, "suffix" : "" } ], "editor" : [ { "dropping-particle" : "", "family" : "CENTER", "given" : "NATIONAL RESEARCH", "non-dropping-particle" : "", "parse-names" : false, "suffix" : "" } ], "id" : "ITEM-1", "issued" : { "date-parts" : [ [ "2015" ] ] }, "number-of-pages" : "612", "publisher" : "THE NATIONAL ACADEMIES PRESS", "publisher-place" : "Washington, DC", "title" : "Cost, Effectiveness and Deployment of Fuel Economy Technologies for Light-Duty Vehicles", "type" : "book" }, "uris" : [ "http://www.mendeley.com/documents/?uuid=2ba8f6a3-904d-4c36-89d2-b82a42b70dd2" ] } ], "mendeley" : { "formattedCitation" : "(NRC, 2015)", "plainTextFormattedCitation" : "(NRC, 2015)", "previouslyFormattedCitation" : "(NRC, 2015)"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584B75">
        <w:rPr>
          <w:rFonts w:ascii="Times New Roman" w:hAnsi="Times New Roman" w:cs="Times New Roman"/>
          <w:noProof/>
          <w:sz w:val="24"/>
          <w:szCs w:val="24"/>
        </w:rPr>
        <w:t>(NRC, 2015)</w:t>
      </w:r>
      <w:r w:rsidR="007E1A98">
        <w:rPr>
          <w:rFonts w:ascii="Times New Roman" w:hAnsi="Times New Roman" w:cs="Times New Roman"/>
          <w:sz w:val="24"/>
          <w:szCs w:val="24"/>
        </w:rPr>
        <w:fldChar w:fldCharType="end"/>
      </w:r>
      <w:r w:rsidR="007E1A98">
        <w:rPr>
          <w:rFonts w:ascii="Times New Roman" w:hAnsi="Times New Roman" w:cs="Times New Roman"/>
          <w:sz w:val="24"/>
          <w:szCs w:val="24"/>
        </w:rPr>
        <w:fldChar w:fldCharType="begin" w:fldLock="1"/>
      </w:r>
      <w:r w:rsidR="007E1A98">
        <w:rPr>
          <w:rFonts w:ascii="Times New Roman" w:hAnsi="Times New Roman" w:cs="Times New Roman"/>
          <w:sz w:val="24"/>
          <w:szCs w:val="24"/>
        </w:rPr>
        <w:instrText>ADDIN CSL_CITATION { "citationItems" : [ { "id" : "ITEM-1", "itemData" : { "DOI" : "10.1016/j.enpol.2009.07.013", "ISBN" : "0301-4215", "ISSN" : "03014215", "abstract" : "This paper examines fuel economy and carbon standards for light vehicles (passenger cars and light trucks), discussing the rationale for standards, appropriate degrees of stringency and timing, regulatory structure, and ways to deal with \"real world\" fuel economy issues that may not be dealt with by the standards. There is no optimum method of establishing the stringency of a standard, but policymakers can be informed by analyses of technology cost-effectiveness from the viewpoint of different actors (e.g., society, vehicle purchasers) and of \"top runners\"-vehicles in the current fleet, or projections of future leading vehicles, that can serve as models for average vehicles some years later. The focus of the paper is on the US light vehicle fleet, with some discussion of applications to the European Union. A \"leading edge\" midsize car for the 2020 timeframe is identified, and various types of attribute-based standards are discussed. For the US, a 12-15 year target for new vehicle fleet improvement of 30-50% seems a reasonable starting point for negotiations. For 2030 or so, doubling current fuel economy is possible. In both cases, adjustments must be made in response to changing economic circumstances and government and societal priorities. ?? 2009 Elsevier Ltd.", "author" : [ { "dropping-particle" : "", "family" : "Plotkin", "given" : "Steven E.", "non-dropping-particle" : "", "parse-names" : false, "suffix" : "" } ], "container-title" : "Energy Policy", "id" : "ITEM-1", "issue" : "10", "issued" : { "date-parts" : [ [ "2009" ] ] }, "page" : "3843-3853", "publisher" : "Elsevier", "title" : "Examining fuel economy and carbon standards for light vehicles", "type" : "article-journal", "volume" : "37" }, "uris" : [ "http://www.mendeley.com/documents/?uuid=8c1e3ef3-a4f0-47ad-99a7-af0806fbd90d" ] } ], "mendeley" : { "formattedCitation" : "(Plotkin, 2009)", "plainTextFormattedCitation" : "(Plotkin, 2009)", "previouslyFormattedCitation" : "(Plotkin, 2009)"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584B75">
        <w:rPr>
          <w:rFonts w:ascii="Times New Roman" w:hAnsi="Times New Roman" w:cs="Times New Roman"/>
          <w:noProof/>
          <w:sz w:val="24"/>
          <w:szCs w:val="24"/>
        </w:rPr>
        <w:t>(Plotkin, 2009)</w:t>
      </w:r>
      <w:r w:rsidR="007E1A98">
        <w:rPr>
          <w:rFonts w:ascii="Times New Roman" w:hAnsi="Times New Roman" w:cs="Times New Roman"/>
          <w:sz w:val="24"/>
          <w:szCs w:val="24"/>
        </w:rPr>
        <w:fldChar w:fldCharType="end"/>
      </w:r>
      <w:r w:rsidR="007E1A98">
        <w:rPr>
          <w:rFonts w:ascii="Times New Roman" w:hAnsi="Times New Roman" w:cs="Times New Roman"/>
          <w:sz w:val="24"/>
          <w:szCs w:val="24"/>
        </w:rPr>
        <w:fldChar w:fldCharType="begin" w:fldLock="1"/>
      </w:r>
      <w:r w:rsidR="007E1A98">
        <w:rPr>
          <w:rFonts w:ascii="Times New Roman" w:hAnsi="Times New Roman" w:cs="Times New Roman"/>
          <w:sz w:val="24"/>
          <w:szCs w:val="24"/>
        </w:rPr>
        <w:instrText>ADDIN CSL_CITATION { "citationItems" : [ { "id" : "ITEM-1", "itemData" : { "author" : [ { "dropping-particle" : "", "family" : "Posada", "given" : "Francisco", "non-dropping-particle" : "", "parse-names" : false, "suffix" : "" }, { "dropping-particle" : "", "family" : "Fa\u00e7anha", "given" : "Cristiano", "non-dropping-particle" : "", "parse-names" : false, "suffix" : "" } ], "container-title" : "ICCT - International Council on Clean Transportation", "id" : "ITEM-1", "issue" : "October", "issued" : { "date-parts" : [ [ "2015" ] ] }, "publisher-place" : "Washington DC", "title" : "Brazil Passenger Vehicle Market Statistics - International comparative assessment of technology adoption and energy consumption", "type" : "report" }, "uris" : [ "http://www.mendeley.com/documents/?uuid=7840805f-2421-43fd-99dd-0d7bc0c33298" ] } ], "mendeley" : { "formattedCitation" : "(Posada &amp; Fa\u00e7anha, 2015)", "plainTextFormattedCitation" : "(Posada &amp; Fa\u00e7anha, 2015)", "previouslyFormattedCitation" : "(Posada &amp; Fa\u00e7anha, 2015)"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584B75">
        <w:rPr>
          <w:rFonts w:ascii="Times New Roman" w:hAnsi="Times New Roman" w:cs="Times New Roman"/>
          <w:noProof/>
          <w:sz w:val="24"/>
          <w:szCs w:val="24"/>
        </w:rPr>
        <w:t>(Posada &amp; Façanha, 2015)</w:t>
      </w:r>
      <w:r w:rsidR="007E1A98">
        <w:rPr>
          <w:rFonts w:ascii="Times New Roman" w:hAnsi="Times New Roman" w:cs="Times New Roman"/>
          <w:sz w:val="24"/>
          <w:szCs w:val="24"/>
        </w:rPr>
        <w:fldChar w:fldCharType="end"/>
      </w:r>
      <w:r w:rsidR="007E1A98">
        <w:rPr>
          <w:rFonts w:ascii="Times New Roman" w:hAnsi="Times New Roman" w:cs="Times New Roman"/>
          <w:sz w:val="24"/>
          <w:szCs w:val="24"/>
        </w:rPr>
        <w:t xml:space="preserve"> </w:t>
      </w:r>
      <w:r w:rsidR="007E1A98">
        <w:rPr>
          <w:rFonts w:ascii="Times New Roman" w:hAnsi="Times New Roman" w:cs="Times New Roman"/>
          <w:sz w:val="24"/>
          <w:szCs w:val="24"/>
        </w:rPr>
        <w:fldChar w:fldCharType="begin" w:fldLock="1"/>
      </w:r>
      <w:r w:rsidR="007E1A98">
        <w:rPr>
          <w:rFonts w:ascii="Times New Roman" w:hAnsi="Times New Roman" w:cs="Times New Roman"/>
          <w:sz w:val="24"/>
          <w:szCs w:val="24"/>
        </w:rPr>
        <w:instrText>ADDIN CSL_CITATION { "citationItems" : [ { "id" : "ITEM-1", "itemData" : { "DOI" : "10.1016/j.apenergy.2015.01.068", "ISSN" : "03062619", "abstract" : "Increasingly stringent fuel economy and emissions regulations alongside efforts to reduce oil dependence have accelerated the global deployment of advanced vehicle technologies. In recent years, original equipment manufacturers (OEMs) and consumers have generally been successful in mutually deploying cleaner vehicle options with little sacrifice in cost, performance or overall utility. Projections regarding the challenges and impacts associated with compliance with mid- and long-term targets in the U.S., however, incur much greater uncertainty. The share of existing new vehicles that is expected to comply with future regulations, for example, falls below 10% by 2020. This article explores advanced technologies that result in reduced fuel consumption and emissions that are commercially available in 2014 Model Year compact and midsize passenger cars. A review of the recent research literature and publicly available cost and technical specification data addressing correlations between incremental cost and fuel economy is presented. This analysis reveals that a 10% improvement in the sales-weighted average fuel economy of passenger cars has been achieved between 2011 and 2014 at costs that are at or below levels anticipated by the regulations by means of reductions in weight, friction, and drag; advancements in internal combustion efficiency; turbocharging combined with engine downsizing; transmission upgrades; and the growth of hybrids. Benefit-cost analyses performed on best-selling models in the selected classifications reveal that consumers thus far are not substantially incentivized to purchase fuel economy. Under baseline conditions, benefit-cost ratios are above a breakeven value of unity for only 6 of 28 models employing improved fuel-economy technologies. Sales-weighted data indicate that the \u201caverage\u201d consumer that elected to invest in greater fuel economy spent $1490 to realize a 17.3% improvement in fuel economy, equating to estimated savings of $1070. Thus savings were, on average, insufficient to cover technology costs in the baseline scenario. However, a sensitivity analysis reveals that a majority of new technologies become financially attractive to consumers when average fuel prices exceed $5.60/gallon, or when annual miles traveled exceed 16,400. The article concludes with techno-economic implica</w:instrText>
      </w:r>
      <w:r w:rsidR="007E1A98" w:rsidRPr="007E1A98">
        <w:rPr>
          <w:rFonts w:ascii="Times New Roman" w:hAnsi="Times New Roman" w:cs="Times New Roman"/>
          <w:sz w:val="24"/>
          <w:szCs w:val="24"/>
          <w:lang w:val="en-US"/>
        </w:rPr>
        <w:instrText>tions of the research on future fuel economy regulations for stakeholders. In general, the additional cost consumers incur in exchange for a given\u2026", "author" : [ { "dropping-particle" : "", "family" : "Simmons", "given" : "Richard A.", "non-dropping-particle" : "", "parse-names" : false, "suffix" : "" }, { "dropping-particle" : "", "family" : "Shaver", "given" : "Gregory M.", "non-dropping-particle" : "", "parse-names" : false, "suffix" : "" }, { "dropping-particle" : "", "family" : "Tyner", "given" : "Wallace E.", "non-dropping-particle" : "", "parse-names" : false, "suffix" : "" }, { "dropping-particle" : "V.", "family" : "Garimella", "given" : "Suresh", "non-dropping-particle" : "", "parse-names" : false, "suffix" : "" } ], "container-title" : "Applied Energy", "id" : "ITEM-1", "issued" : { "date-parts" : [ [ "2015" ] ] }, "page" : "940-952", "publisher" : "Elsevier Ltd", "title" : "A benefit-cost assessment of new vehicle technologies and fuel economy in the U.S. market", "type" : "article-journal", "volume" : "157" }, "uris" : [ "http://www.mendeley.com/documents/?uuid=d4e4a71c-5c44-49fa-9f26-dee1e19923a1" ] } ], "mendeley" : { "formattedCitation" : "(Simmons, Shaver, Tyner, &amp; Garimella, 2015)", "plainTextFormattedCitation" : "(Simmons, Shaver, Tyner, &amp; Garimella, 2015)", "previouslyFormattedCitation" : "(Simmons, Shaver, Tyner, &amp; Garimella, 2015)"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7E1A98">
        <w:rPr>
          <w:rFonts w:ascii="Times New Roman" w:hAnsi="Times New Roman" w:cs="Times New Roman"/>
          <w:noProof/>
          <w:sz w:val="24"/>
          <w:szCs w:val="24"/>
          <w:lang w:val="en-US"/>
        </w:rPr>
        <w:t>(Simmons, Shaver, Tyner, &amp; Garimella, 2015)</w:t>
      </w:r>
      <w:r w:rsidR="007E1A98">
        <w:rPr>
          <w:rFonts w:ascii="Times New Roman" w:hAnsi="Times New Roman" w:cs="Times New Roman"/>
          <w:sz w:val="24"/>
          <w:szCs w:val="24"/>
        </w:rPr>
        <w:fldChar w:fldCharType="end"/>
      </w:r>
      <w:r w:rsidR="007E1A98" w:rsidRPr="007E1A98">
        <w:rPr>
          <w:rFonts w:ascii="Times New Roman" w:hAnsi="Times New Roman" w:cs="Times New Roman"/>
          <w:sz w:val="24"/>
          <w:szCs w:val="24"/>
          <w:lang w:val="en-US"/>
        </w:rPr>
        <w:t xml:space="preserve"> </w:t>
      </w:r>
      <w:r w:rsidR="007E1A98">
        <w:rPr>
          <w:rFonts w:ascii="Times New Roman" w:hAnsi="Times New Roman" w:cs="Times New Roman"/>
          <w:sz w:val="24"/>
          <w:szCs w:val="24"/>
        </w:rPr>
        <w:fldChar w:fldCharType="begin" w:fldLock="1"/>
      </w:r>
      <w:r w:rsidR="007E1A98" w:rsidRPr="007E1A98">
        <w:rPr>
          <w:rFonts w:ascii="Times New Roman" w:hAnsi="Times New Roman" w:cs="Times New Roman"/>
          <w:sz w:val="24"/>
          <w:szCs w:val="24"/>
          <w:lang w:val="en-US"/>
        </w:rPr>
        <w:instrText>ADDIN CSL_CITATION { "citationItems" : [ { "id" : "ITEM-1", "itemData" : { "DOI" : "10.1016/j.enpol.2008.09.001", "abstract" : "Internal combustionenginesusedintransportationproduceabout23% of the UK's carbon dioxide emission, up from 14% in 1980.Thecurrentsciencedescribedinthispapersuggeststhattherecouldbe 6\u201315%improvementsininternalcombustionfuelefficiencyinthecomingdecade,althoughfiltersto meet emissionlegislationreducethesegains.Usingtheseenginesashybridswithelectricmotors produces areductioninenergyrequirementsintheorderof21\u201328%.Developmentsbeyondthenext decade arelikelytobedominatedbyfourtopics:emissionlegislationandemissioncontrol,newfuels, improvedcombustionandarangeofadvancedconceptsforenergysaving.Emissioncontrolis importantbecausecurrentmethodsforlimitingnitrogenoxidesandparticulateemissionsimplyextra energy consumption.Ofthenewfuels,non-conventionalfossil-derivedfuelsareassociatedwithlarger greenhouse gasemissionsthanconventionalpetroleum-basedfuels,whileavehiclepropelledbyfuel cells consumingnon-renewablehydrogendoesnotnecessarilyofferanimprovementinemissionsover the besthybridinternalcombustionengines.Improvedcombustionmaybedevelopedforbothgasoline and dieselfuelsandpromisesbetterefficiencyaswellaslowernoxiousemissionswithouttheneedfor filtering. Finally,fouradvancedconceptsareconsidered:newthermodynamiccycles,aRankine bottomingcycle,electricturbo-compoundingandtheuseofthermoelectricdevices.Thelatterthree all have the common theme of trying to extract energy from was teheat, which represents about 30% of the energy input to an internal combustion engine.", "author" : [ { "dropping-particle" : "", "family" : "Taylor", "given" : "Alex M. K. P.", "non-dropping-particle" : "", "parse-names" : false, "suffix" : "" } ], "container-title" : "Energy Policy", "id" : "ITEM-1", "issue" : "2008", "issued" : { "date-parts" : [ [ "2008" ] ] }, "page" : "4657-4667", "title" : "Science review of internal combustion engines", "type" : "article-journal", "volume" : "36" }, "uris" : [ "http://www.mendeley.com/documents/?uuid=3133d438-fd8f-481f-9b5d-6c54cd9840f8" ] } ], "mendeley" : { "formattedCitation" : "(Taylor, 2008)", "plainTextFormattedCitation" : "(Taylor, 2008)", "previouslyFormattedCitation" : "(Taylor, 2008)"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7E1A98">
        <w:rPr>
          <w:rFonts w:ascii="Times New Roman" w:hAnsi="Times New Roman" w:cs="Times New Roman"/>
          <w:noProof/>
          <w:sz w:val="24"/>
          <w:szCs w:val="24"/>
          <w:lang w:val="en-US"/>
        </w:rPr>
        <w:t>(Taylor, 2008)</w:t>
      </w:r>
      <w:r w:rsidR="007E1A98">
        <w:rPr>
          <w:rFonts w:ascii="Times New Roman" w:hAnsi="Times New Roman" w:cs="Times New Roman"/>
          <w:sz w:val="24"/>
          <w:szCs w:val="24"/>
        </w:rPr>
        <w:fldChar w:fldCharType="end"/>
      </w:r>
      <w:r w:rsidR="007E1A98">
        <w:rPr>
          <w:rFonts w:ascii="Times New Roman" w:hAnsi="Times New Roman" w:cs="Times New Roman"/>
          <w:sz w:val="24"/>
          <w:szCs w:val="24"/>
        </w:rPr>
        <w:fldChar w:fldCharType="begin" w:fldLock="1"/>
      </w:r>
      <w:r w:rsidR="007E1A98" w:rsidRPr="007E1A98">
        <w:rPr>
          <w:rFonts w:ascii="Times New Roman" w:hAnsi="Times New Roman" w:cs="Times New Roman"/>
          <w:sz w:val="24"/>
          <w:szCs w:val="24"/>
          <w:lang w:val="en-US"/>
        </w:rPr>
        <w:instrText>ADDIN CSL_CITATION { "citationItems" : [ { "id" : "ITEM-1", "itemData" : { "DOI" : "10.1016/j.jclepro.2009.09.009", "ISSN" : "09596526", "abstract" : "The concept of innovation has been used in a wide range of contexts and the theoretical development has proven to be extremely valuable to provide important insights into intra-market competition, strategy and regulatory policy. The automotive industry offers a fertile terrain for progress of the uncompleted theory building process of innovation, especially with the introduction of alternative fuels and alternative powertrain technologies. This paper investigates the concept of innovation in the context of the modern automotive industry, by focusing on the notion of regulatory innovation of alternative fuels and alternative powertrain technologies. For the purpose of analysing this issue, special attention is given to the concepts of radical and incremental innovation, which are applied to existing alternative fuels and alternative powertrain technologies, including hybrids, biofuels and hydrogen power. The article explores these three categories looking at representative case studies: the Brazilian ethanol experience with biofuels, the development of the Toyota hybrid vehicle and the technological development of hydrogen fuel cells. These categories have been selected because they represent the most important advances in cleaner production for the automotive industry.", "author" : [ { "dropping-particle" : "", "family" : "Zapata", "given" : "Clovis", "non-dropping-particle" : "", "parse-names" : false, "suffix" : "" }, { "dropping-particle" : "", "family" : "Nieuwenhuis", "given" : "Paul", "non-dropping-particle" : "", "parse-names" : false, "suffix" : "" } ], "container-title" : "Journal of Cleaner Production", "id" : "ITEM-1", "issue" : "1", "issued" : { "date-parts" : [ [ "2010" ] ] }, "page" : "14-20", "publisher" : "Elsevier Ltd", "title" : "Exploring innovation in the automotive industry: new technologies for cleaner cars", "type" : "article-journal", "volume" : "18" }, "uris" : [ "http://www.mendeley.com/documents/?uuid=bb7fd6a4-0c88-41a4-b9fd-57153338a442" ] } ], "mendeley" : { "formattedCitation" : "(Zapata &amp; Nieuwenhuis, 2010)", "plainTextFormattedCitation" : "(Zapata &amp; Nieuwenhuis, 2010)", "previouslyFormattedCitation" : "(Zapata &amp; Nieuwenhuis, 2010)"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7E1A98">
        <w:rPr>
          <w:rFonts w:ascii="Times New Roman" w:hAnsi="Times New Roman" w:cs="Times New Roman"/>
          <w:noProof/>
          <w:sz w:val="24"/>
          <w:szCs w:val="24"/>
          <w:lang w:val="en-US"/>
        </w:rPr>
        <w:t>(Zapata &amp; Nieuwenhuis, 2010)</w:t>
      </w:r>
      <w:r w:rsidR="007E1A98">
        <w:rPr>
          <w:rFonts w:ascii="Times New Roman" w:hAnsi="Times New Roman" w:cs="Times New Roman"/>
          <w:sz w:val="24"/>
          <w:szCs w:val="24"/>
        </w:rPr>
        <w:fldChar w:fldCharType="end"/>
      </w:r>
      <w:r w:rsidR="00B56EEB" w:rsidRPr="007E1A98">
        <w:rPr>
          <w:rFonts w:ascii="Times New Roman" w:hAnsi="Times New Roman" w:cs="Times New Roman"/>
          <w:sz w:val="24"/>
          <w:szCs w:val="24"/>
          <w:lang w:val="en-US"/>
        </w:rPr>
        <w:t xml:space="preserve">, </w:t>
      </w:r>
      <w:r w:rsidR="00791049" w:rsidRPr="00791049">
        <w:rPr>
          <w:rFonts w:ascii="Times New Roman" w:hAnsi="Times New Roman" w:cs="Times New Roman"/>
          <w:sz w:val="24"/>
          <w:szCs w:val="24"/>
          <w:lang w:val="en-US"/>
        </w:rPr>
        <w:t>for example, have been enhanced</w:t>
      </w:r>
      <w:r w:rsidR="00C061AB" w:rsidRPr="007E1A98">
        <w:rPr>
          <w:rFonts w:ascii="Times New Roman" w:hAnsi="Times New Roman" w:cs="Times New Roman"/>
          <w:sz w:val="24"/>
          <w:szCs w:val="24"/>
          <w:lang w:val="en-US"/>
        </w:rPr>
        <w:t xml:space="preserve">. </w:t>
      </w:r>
      <w:r w:rsidR="00791049">
        <w:rPr>
          <w:rFonts w:ascii="Times New Roman" w:hAnsi="Times New Roman" w:cs="Times New Roman"/>
          <w:sz w:val="24"/>
          <w:szCs w:val="24"/>
          <w:lang w:val="en-US"/>
        </w:rPr>
        <w:t>These were</w:t>
      </w:r>
      <w:r w:rsidR="00791049" w:rsidRPr="00791049">
        <w:rPr>
          <w:rFonts w:ascii="Times New Roman" w:hAnsi="Times New Roman" w:cs="Times New Roman"/>
          <w:sz w:val="24"/>
          <w:szCs w:val="24"/>
          <w:lang w:val="en-US"/>
        </w:rPr>
        <w:t xml:space="preserve"> used </w:t>
      </w:r>
      <w:r w:rsidR="00791049">
        <w:rPr>
          <w:rFonts w:ascii="Times New Roman" w:hAnsi="Times New Roman" w:cs="Times New Roman"/>
          <w:sz w:val="24"/>
          <w:szCs w:val="24"/>
          <w:lang w:val="en-US"/>
        </w:rPr>
        <w:t xml:space="preserve">in the </w:t>
      </w:r>
      <w:r w:rsidR="00791049" w:rsidRPr="00791049">
        <w:rPr>
          <w:rFonts w:ascii="Times New Roman" w:hAnsi="Times New Roman" w:cs="Times New Roman"/>
          <w:sz w:val="24"/>
          <w:szCs w:val="24"/>
          <w:lang w:val="en-US"/>
        </w:rPr>
        <w:t>past to improve vehicle</w:t>
      </w:r>
      <w:r w:rsidR="00791049">
        <w:rPr>
          <w:rFonts w:ascii="Times New Roman" w:hAnsi="Times New Roman" w:cs="Times New Roman"/>
          <w:sz w:val="24"/>
          <w:szCs w:val="24"/>
          <w:lang w:val="en-US"/>
        </w:rPr>
        <w:t>s</w:t>
      </w:r>
      <w:r w:rsidR="00791049" w:rsidRPr="00791049">
        <w:rPr>
          <w:rFonts w:ascii="Times New Roman" w:hAnsi="Times New Roman" w:cs="Times New Roman"/>
          <w:sz w:val="24"/>
          <w:szCs w:val="24"/>
          <w:lang w:val="en-US"/>
        </w:rPr>
        <w:t xml:space="preserve"> performance and </w:t>
      </w:r>
      <w:r w:rsidR="00791049">
        <w:rPr>
          <w:rFonts w:ascii="Times New Roman" w:hAnsi="Times New Roman" w:cs="Times New Roman"/>
          <w:sz w:val="24"/>
          <w:szCs w:val="24"/>
          <w:lang w:val="en-US"/>
        </w:rPr>
        <w:t xml:space="preserve">in </w:t>
      </w:r>
      <w:r w:rsidR="00791049" w:rsidRPr="00791049">
        <w:rPr>
          <w:rFonts w:ascii="Times New Roman" w:hAnsi="Times New Roman" w:cs="Times New Roman"/>
          <w:sz w:val="24"/>
          <w:szCs w:val="24"/>
          <w:lang w:val="en-US"/>
        </w:rPr>
        <w:t>recent</w:t>
      </w:r>
      <w:r w:rsidR="00791049">
        <w:rPr>
          <w:rFonts w:ascii="Times New Roman" w:hAnsi="Times New Roman" w:cs="Times New Roman"/>
          <w:sz w:val="24"/>
          <w:szCs w:val="24"/>
          <w:lang w:val="en-US"/>
        </w:rPr>
        <w:t xml:space="preserve"> years for</w:t>
      </w:r>
      <w:r w:rsidR="00791049" w:rsidRPr="00791049">
        <w:rPr>
          <w:rFonts w:ascii="Times New Roman" w:hAnsi="Times New Roman" w:cs="Times New Roman"/>
          <w:sz w:val="24"/>
          <w:szCs w:val="24"/>
          <w:lang w:val="en-US"/>
        </w:rPr>
        <w:t xml:space="preserve"> </w:t>
      </w:r>
      <w:r w:rsidR="00791049">
        <w:rPr>
          <w:rFonts w:ascii="Times New Roman" w:hAnsi="Times New Roman" w:cs="Times New Roman"/>
          <w:sz w:val="24"/>
          <w:szCs w:val="24"/>
          <w:lang w:val="en-US"/>
        </w:rPr>
        <w:t xml:space="preserve">fuel </w:t>
      </w:r>
      <w:r w:rsidR="00791049" w:rsidRPr="00791049">
        <w:rPr>
          <w:rFonts w:ascii="Times New Roman" w:hAnsi="Times New Roman" w:cs="Times New Roman"/>
          <w:sz w:val="24"/>
          <w:szCs w:val="24"/>
          <w:lang w:val="en-US"/>
        </w:rPr>
        <w:t>consumption reduc</w:t>
      </w:r>
      <w:r w:rsidR="00791049">
        <w:rPr>
          <w:rFonts w:ascii="Times New Roman" w:hAnsi="Times New Roman" w:cs="Times New Roman"/>
          <w:sz w:val="24"/>
          <w:szCs w:val="24"/>
          <w:lang w:val="en-US"/>
        </w:rPr>
        <w:t>tion</w:t>
      </w:r>
      <w:r w:rsidR="00791049" w:rsidRPr="00791049">
        <w:rPr>
          <w:rFonts w:ascii="Times New Roman" w:hAnsi="Times New Roman" w:cs="Times New Roman"/>
          <w:sz w:val="24"/>
          <w:szCs w:val="24"/>
          <w:lang w:val="en-US"/>
        </w:rPr>
        <w:t>. The introduction of new technologies in Brazil was also encouraged by the regulations</w:t>
      </w:r>
      <w:r w:rsidR="00F24E67" w:rsidRPr="00791049">
        <w:rPr>
          <w:rFonts w:ascii="Times New Roman" w:hAnsi="Times New Roman" w:cs="Times New Roman"/>
          <w:sz w:val="24"/>
          <w:szCs w:val="24"/>
          <w:lang w:val="en-US"/>
        </w:rPr>
        <w:t xml:space="preserve"> </w:t>
      </w:r>
      <w:r w:rsidR="00F24E67">
        <w:rPr>
          <w:rFonts w:ascii="Times New Roman" w:hAnsi="Times New Roman" w:cs="Times New Roman"/>
          <w:sz w:val="24"/>
          <w:szCs w:val="24"/>
        </w:rPr>
        <w:fldChar w:fldCharType="begin" w:fldLock="1"/>
      </w:r>
      <w:r w:rsidR="00F24E67" w:rsidRPr="00791049">
        <w:rPr>
          <w:rFonts w:ascii="Times New Roman" w:hAnsi="Times New Roman" w:cs="Times New Roman"/>
          <w:sz w:val="24"/>
          <w:szCs w:val="24"/>
          <w:lang w:val="en-US"/>
        </w:rPr>
        <w:instrText>ADDIN CSL_CITATION { "citationItems" : [ { "id" : "ITEM-1", "itemData" : { "DOI" : "10.1016/j.reseneeco.2011.12.001", "ISSN" : "09287655", "abstract" : "We examine the relationship between environmental regulations and innovation, using data from UK manufacturing industry during 2000\u20132006. We estimate a dynamic model of innovation behaviour, and explicitly account for the likely endogeneity of our measure of the stringency of environmental regulations (pollution abatement costs). Our results indicate that while on the one hand environmental R&amp;D and investment in environmental capital are stimulated by greater pollution abatement pressures, on the other hand there is not a positive impact of environmental regulation on total R&amp;D or total capital accumulation.We find some evidence that this is because more stringent environmental regulations directly lower the optimal expenditure on non-environmental innovations. In addition, we find that environmental R&amp;D may crowd out nonenvironmental R&amp;D, although there is no evidence that environmental capital crowds out non-environmental capital.", "author" : [ { "dropping-particle" : "", "family" : "Kneller", "given" : "Richard", "non-dropping-particle" : "", "parse-names" : false, "suffix" : "" }, { "dropping-particle" : "", "family" : "Manderson", "given" : "Edward", "non-dropping-particle" : "", "parse-names" : false, "suffix" : "" } ], "container-title" : "Resource and Energy Economics", "id" : "ITEM-1", "issue" : "2", "issued" : { "date-parts" : [ [ "2012" ] ] }, "page" : "211-235", "publisher" : "Elsevier B.V.", "title" : "Environmental regulations and innovation activity in UK manufacturing industries", "type" : "article-journal", "volume" : "34" }, "uris" : [ "http://www.mendeley.com/documents/?uuid=27f38aef-455e-4782-82f9-842a9b08cb78" ] } ], "mendeley" : { "formattedCitation" : "(Kneller &amp; Manderson, 2012)", "plainTextFormattedCitation" : "(Kneller &amp; Manderson, 2012)", "previouslyFormattedCitation" : "(Kneller &amp; Manderson, 2012)" }, "properties" : {  }, "schema" : "https://github.com/citation-style-language/schema/raw/master/csl-citation.json" }</w:instrText>
      </w:r>
      <w:r w:rsidR="00F24E67">
        <w:rPr>
          <w:rFonts w:ascii="Times New Roman" w:hAnsi="Times New Roman" w:cs="Times New Roman"/>
          <w:sz w:val="24"/>
          <w:szCs w:val="24"/>
        </w:rPr>
        <w:fldChar w:fldCharType="separate"/>
      </w:r>
      <w:r w:rsidR="00F24E67" w:rsidRPr="00791049">
        <w:rPr>
          <w:rFonts w:ascii="Times New Roman" w:hAnsi="Times New Roman" w:cs="Times New Roman"/>
          <w:noProof/>
          <w:sz w:val="24"/>
          <w:szCs w:val="24"/>
          <w:lang w:val="en-US"/>
        </w:rPr>
        <w:t>(Kneller &amp; Manderson, 2012)</w:t>
      </w:r>
      <w:r w:rsidR="00F24E67">
        <w:rPr>
          <w:rFonts w:ascii="Times New Roman" w:hAnsi="Times New Roman" w:cs="Times New Roman"/>
          <w:sz w:val="24"/>
          <w:szCs w:val="24"/>
        </w:rPr>
        <w:fldChar w:fldCharType="end"/>
      </w:r>
      <w:r w:rsidR="00F24E67">
        <w:rPr>
          <w:rFonts w:ascii="Times New Roman" w:hAnsi="Times New Roman" w:cs="Times New Roman"/>
          <w:sz w:val="24"/>
          <w:szCs w:val="24"/>
        </w:rPr>
        <w:fldChar w:fldCharType="begin" w:fldLock="1"/>
      </w:r>
      <w:r w:rsidR="00F24E67" w:rsidRPr="00791049">
        <w:rPr>
          <w:rFonts w:ascii="Times New Roman" w:hAnsi="Times New Roman" w:cs="Times New Roman"/>
          <w:sz w:val="24"/>
          <w:szCs w:val="24"/>
          <w:lang w:val="en-US"/>
        </w:rPr>
        <w:instrText>ADDIN CSL_CITATION { "citationItems" : [ { "id" : "ITEM-1", "itemData" : { "DOI" : "10.1016/j.respol.2007.08.006", "ISBN" : "00487333 (ISSN)", "ISSN" : "00487333", "abstract" : "In most cases, empirical analyses of environmental innovations based on firm-level data relied on surveys for one point in time. These surveys allow for the inclusion of many explanatory variables such as different policy instruments or the influence of pressure groups but it is not possible to address the dynamic character of environmental innovations. This paper uses two German panel databases, the establishment panel of the Institute for Employment Research (IAB) and the Mannheim innovation panel (MIP) of the Centre for European Economic Research (ZEW), to expl</w:instrText>
      </w:r>
      <w:r w:rsidR="00F24E67">
        <w:rPr>
          <w:rFonts w:ascii="Times New Roman" w:hAnsi="Times New Roman" w:cs="Times New Roman"/>
          <w:sz w:val="24"/>
          <w:szCs w:val="24"/>
          <w:lang w:val="en-US"/>
        </w:rPr>
        <w:instrText>ore the determinants of environmental innovations. The econometric estimations show that the improvement of the technological capabilities (\"knowledge capital\") by R&amp;D triggers environmental innovations. Environmental regulation, environmental management tools and general organizational changes also encourage environmental innovation, a result that has also been postulated by the famous Porter-hypothesis. ?? 2007 Elsevier B.V. All rights reserved.", "author" : [ { "dropping-particle" : "", "family" : "Horbach", "given" : "Jens", "non-dropping-particle" : "", "parse-names" : false, "suffix" : "" } ], "container-title" : "Research Policy", "id" : "ITEM-1", "issue" : "1", "issued" : { "date-parts" : [ [ "2008" ] ] }, "page" : "163-173", "title" : "Determinants of environmental innovation-New evidence from German panel data sources", "type" : "article-journal", "volume" : "37" }, "uris" : [ "http://www.mendeley.com/documents/?uuid=147fa227-01f2-4e98-98ea-ba876e8c2b46" ] } ], "mendeley" : { "formattedCitation" : "(Horbach, 2008)", "plainTextFormattedCitation" : "(Horbach, 2008)", "previouslyFormattedCitation" : "(Horbach, 2008)" }, "properties" : {  }, "schema" : "https://github.com/citation-style-language/schema/raw/master/csl-citation.json" }</w:instrText>
      </w:r>
      <w:r w:rsidR="00F24E67">
        <w:rPr>
          <w:rFonts w:ascii="Times New Roman" w:hAnsi="Times New Roman" w:cs="Times New Roman"/>
          <w:sz w:val="24"/>
          <w:szCs w:val="24"/>
        </w:rPr>
        <w:fldChar w:fldCharType="separate"/>
      </w:r>
      <w:r w:rsidR="00F24E67" w:rsidRPr="00F24E67">
        <w:rPr>
          <w:rFonts w:ascii="Times New Roman" w:hAnsi="Times New Roman" w:cs="Times New Roman"/>
          <w:noProof/>
          <w:sz w:val="24"/>
          <w:szCs w:val="24"/>
          <w:lang w:val="en-US"/>
        </w:rPr>
        <w:t>(Horbach, 2008)</w:t>
      </w:r>
      <w:r w:rsidR="00F24E67">
        <w:rPr>
          <w:rFonts w:ascii="Times New Roman" w:hAnsi="Times New Roman" w:cs="Times New Roman"/>
          <w:sz w:val="24"/>
          <w:szCs w:val="24"/>
        </w:rPr>
        <w:fldChar w:fldCharType="end"/>
      </w:r>
      <w:r w:rsidR="00F24E67">
        <w:rPr>
          <w:rFonts w:ascii="Times New Roman" w:hAnsi="Times New Roman" w:cs="Times New Roman"/>
          <w:sz w:val="24"/>
          <w:szCs w:val="24"/>
        </w:rPr>
        <w:fldChar w:fldCharType="begin" w:fldLock="1"/>
      </w:r>
      <w:r w:rsidR="00F24E67">
        <w:rPr>
          <w:rFonts w:ascii="Times New Roman" w:hAnsi="Times New Roman" w:cs="Times New Roman"/>
          <w:sz w:val="24"/>
          <w:szCs w:val="24"/>
          <w:lang w:val="en-US"/>
        </w:rPr>
        <w:instrText>ADDIN CSL_CITATION { "citationItems" : [ { "id" : "ITEM-1", "itemData" : { "DOI" : "10.1016/j.ijpe.2011.01.020", "ISBN" : "0925-5273", "ISSN" : "09255273", "abstract" : "We develop an economic analysis in order to examine the effects of consumer, regulatory, and competitive pressure on firm investments in environmentally friendly production. Specifically, we ask: Why do firms vary in their levels of environmental innovation? Under what conditions are such pressures effective in bringing about environmental innovation? We first consider a monopolist who faces the twin pressures of reduced customer demand and regulatory penalties, as a result of its emissions. In response to these pressures, the firm has the opportunity to make a costly investment in reduction of emissions. Secondly, we consider a competitive scenario in which two firms compete for environmentally sensitive customers. Solving our model, we find that pressure has the intended effect as long as the firms initial level of emissions is below a certain threshold. If the emissions are above this threshold, we find that pressure might have an adverse effect on the firms environmental investment, and that subsidies that support environmental innovation can be a better alternative. We also show that competition over environmentally sensitive customers can improve the effectiveness of environmental pressures. ?? 2010 Elsevier B.V. All rights reserved.", "author" : [ { "dropping-particle" : "", "family" : "Yalabik", "given" : "Baris", "non-dropping-particle" : "", "parse-names" : false, "suffix" : "" }, { "dropping-particle" : "", "family" : "Fairchild", "given" : "Richard J.", "non-dropping-particle" : "", "parse-names" : false, "suffix" : "" } ], "container-title" : "International Journal of Production Economics", "id" : "ITEM-1", "issue" : "2", "issued" : { "date-parts" : [ [ "2011" ] ] }, "page" : "519-527", "publisher" : "Elsevier", "title" : "Customer, regulatory, and competitive pressure as drivers of environmental innovation", "type" : "article-journal", "volume" : "131" }, "uris" : [ "http://www.mendeley.com/documents/?uuid=692c5333-d8fa-4146-9d82-db537f1993b5" ] } ], "mendeley" : { "formattedCitation" : "(Yalabik &amp; Fairchild, 2011)", "plainTextFormattedCitation" : "(Yalabik &amp; Fairchild, 2011)", "previouslyFormattedCitation" : "(Yalabik &amp; Fairchild, 2011)" }, "properties" : {  }, "schema" : "https://github.com/citation-style-language/schema/raw/master/csl-citation.json" }</w:instrText>
      </w:r>
      <w:r w:rsidR="00F24E67">
        <w:rPr>
          <w:rFonts w:ascii="Times New Roman" w:hAnsi="Times New Roman" w:cs="Times New Roman"/>
          <w:sz w:val="24"/>
          <w:szCs w:val="24"/>
        </w:rPr>
        <w:fldChar w:fldCharType="separate"/>
      </w:r>
      <w:r w:rsidR="00F24E67" w:rsidRPr="00F24E67">
        <w:rPr>
          <w:rFonts w:ascii="Times New Roman" w:hAnsi="Times New Roman" w:cs="Times New Roman"/>
          <w:noProof/>
          <w:sz w:val="24"/>
          <w:szCs w:val="24"/>
          <w:lang w:val="en-US"/>
        </w:rPr>
        <w:t>(Yalabik &amp; Fairchild, 2011)</w:t>
      </w:r>
      <w:r w:rsidR="00F24E67">
        <w:rPr>
          <w:rFonts w:ascii="Times New Roman" w:hAnsi="Times New Roman" w:cs="Times New Roman"/>
          <w:sz w:val="24"/>
          <w:szCs w:val="24"/>
        </w:rPr>
        <w:fldChar w:fldCharType="end"/>
      </w:r>
      <w:r w:rsidR="00F24E67">
        <w:rPr>
          <w:rFonts w:ascii="Times New Roman" w:hAnsi="Times New Roman" w:cs="Times New Roman"/>
          <w:sz w:val="24"/>
          <w:szCs w:val="24"/>
        </w:rPr>
        <w:fldChar w:fldCharType="begin" w:fldLock="1"/>
      </w:r>
      <w:r w:rsidR="000E3449">
        <w:rPr>
          <w:rFonts w:ascii="Times New Roman" w:hAnsi="Times New Roman" w:cs="Times New Roman"/>
          <w:sz w:val="24"/>
          <w:szCs w:val="24"/>
          <w:lang w:val="en-US"/>
        </w:rPr>
        <w:instrText>ADDIN CSL_CITATION { "citationItems" : [ { "id" : "ITEM-1", "itemData" : { "DOI" : "10.1016/j.jclepro.2009.09.009", "ISSN" : "09596526", "abstract" : "The concept of innovation has been used in a wide range of contexts and the theoretical development has proven to be extremely valuable to provide important insights into intra-market competition, strategy and regulatory policy. The automotive industry offers a fertile terrain for progress of the uncompleted theory building process of innovation, especially with the introduction of alternative fuels and alternative powertrain technologies. This paper investigates the concept of innovation in the context of the modern automotive industry, by focusing on the notion of regulatory innovation of alternative fuels and alternative powertrain technologies. For the purpose of analysing this issue, special attention is given to the concepts of radical and incremental innovation, which are applied to existing alternative fuels and alternative powertrain technologies, including hybrids, biofuels and hydrogen power. The article explores these three categories looking at representative case studies: the Brazilian ethanol experience with biofuels, the development of the Toyota hybrid vehicle and the technological development of hydrogen fuel cells. These categories have been selected because they represent the most important advances in cleaner production for the automotive industry.", "author" : [ { "dropping-particle" : "", "family" : "Zapata", "given" : "Clovis", "non-dropping-particle" : "", "parse-names" : false, "suffix" : "" }, { "dropping-particle" : "", "family" : "Nieuwenhuis", "given" : "Paul", "non-dropping-particle" : "", "parse-names" : false, "suffix" : "" } ], "container-title" : "Journal of Cleaner Production", "id" : "ITEM-1", "issue" : "1", "issued" : { "date-parts" : [ [ "2010" ] ] }, "page" : "14-20", "publisher" : "Elsevier Ltd", "title" : "Exploring innovation in the automotive industry: new technologies for cleaner cars", "type" : "article-journal", "volume" : "18" }, "uris" : [ "http://www.mendeley.com/documents/?uuid=bb7fd6a4-0c88-41a4-b9fd-57153338a442" ] } ], "mendeley" : { "formattedCitation" : "(Zapata &amp; Nieuwenhuis, 2010)", "plainTextFormattedCitation" : "(Zapata &amp; Nieuwenhuis, 2010)", "previouslyFormattedCitation" : "(Zapata &amp; Nieuwenhuis, 2010)" }, "properties" : {  }, "schema" : "https://github.com/citation-style-language/schema/raw/master/csl-citation.json" }</w:instrText>
      </w:r>
      <w:r w:rsidR="00F24E67">
        <w:rPr>
          <w:rFonts w:ascii="Times New Roman" w:hAnsi="Times New Roman" w:cs="Times New Roman"/>
          <w:sz w:val="24"/>
          <w:szCs w:val="24"/>
        </w:rPr>
        <w:fldChar w:fldCharType="separate"/>
      </w:r>
      <w:r w:rsidR="00F24E67" w:rsidRPr="00F24E67">
        <w:rPr>
          <w:rFonts w:ascii="Times New Roman" w:hAnsi="Times New Roman" w:cs="Times New Roman"/>
          <w:noProof/>
          <w:sz w:val="24"/>
          <w:szCs w:val="24"/>
          <w:lang w:val="en-US"/>
        </w:rPr>
        <w:t>(Zapata &amp; Nieuwenhuis, 2010)</w:t>
      </w:r>
      <w:r w:rsidR="00F24E67">
        <w:rPr>
          <w:rFonts w:ascii="Times New Roman" w:hAnsi="Times New Roman" w:cs="Times New Roman"/>
          <w:sz w:val="24"/>
          <w:szCs w:val="24"/>
        </w:rPr>
        <w:fldChar w:fldCharType="end"/>
      </w:r>
      <w:r w:rsidR="00C061AB" w:rsidRPr="00F24E67">
        <w:rPr>
          <w:rFonts w:ascii="Times New Roman" w:hAnsi="Times New Roman" w:cs="Times New Roman"/>
          <w:sz w:val="24"/>
          <w:szCs w:val="24"/>
          <w:lang w:val="en-US"/>
        </w:rPr>
        <w:t xml:space="preserve">, </w:t>
      </w:r>
      <w:r w:rsidR="00791049" w:rsidRPr="00791049">
        <w:rPr>
          <w:rFonts w:ascii="Times New Roman" w:hAnsi="Times New Roman" w:cs="Times New Roman"/>
          <w:sz w:val="24"/>
          <w:szCs w:val="24"/>
          <w:lang w:val="en-US"/>
        </w:rPr>
        <w:t>and among the main innovations are: the reduction of engines</w:t>
      </w:r>
      <w:r w:rsidR="00791049">
        <w:rPr>
          <w:rFonts w:ascii="Times New Roman" w:hAnsi="Times New Roman" w:cs="Times New Roman"/>
          <w:sz w:val="24"/>
          <w:szCs w:val="24"/>
          <w:lang w:val="en-US"/>
        </w:rPr>
        <w:t>, the</w:t>
      </w:r>
      <w:r w:rsidR="00B56EEB" w:rsidRPr="00791049">
        <w:rPr>
          <w:rFonts w:ascii="Times New Roman" w:hAnsi="Times New Roman" w:cs="Times New Roman"/>
          <w:sz w:val="24"/>
          <w:szCs w:val="24"/>
          <w:lang w:val="en-US"/>
        </w:rPr>
        <w:t xml:space="preserve"> downsizing</w:t>
      </w:r>
      <w:r w:rsidR="007E1A98" w:rsidRPr="00791049">
        <w:rPr>
          <w:rFonts w:ascii="Times New Roman" w:hAnsi="Times New Roman" w:cs="Times New Roman"/>
          <w:sz w:val="24"/>
          <w:szCs w:val="24"/>
          <w:lang w:val="en-US"/>
        </w:rPr>
        <w:t xml:space="preserve"> </w:t>
      </w:r>
      <w:r w:rsidR="007E1A98">
        <w:rPr>
          <w:rFonts w:ascii="Times New Roman" w:hAnsi="Times New Roman" w:cs="Times New Roman"/>
          <w:sz w:val="24"/>
          <w:szCs w:val="24"/>
        </w:rPr>
        <w:fldChar w:fldCharType="begin" w:fldLock="1"/>
      </w:r>
      <w:r w:rsidR="008111F9" w:rsidRPr="00791049">
        <w:rPr>
          <w:rFonts w:ascii="Times New Roman" w:hAnsi="Times New Roman" w:cs="Times New Roman"/>
          <w:sz w:val="24"/>
          <w:szCs w:val="24"/>
          <w:lang w:val="en-US"/>
        </w:rPr>
        <w:instrText>ADDIN CSL_CITATION { "citationItems" : [ { "id" : "ITEM-1", "itemData" : { "abstract" : "This study considers the technical potential concerning the energy ef\ufb01ciency attainable for vehicles with alternative powertrains within 10\u201320 years. The potential for electric vehicles (BEVs), hybrid electric vehicles (HEVs) and fuel-cell electric vehicles (FCEVs) is assessed and compared with the potential improvement in conventional vehicles with internal combustion engines (ICEVs). Primary energy ef\ufb01ciency is the measure used in this study for comparison. The calculations of primary energy ef\ufb01ciency are based on three different resources: fossil fuels, biomass, and primary electricity from wind, solar or hydropower. This study shows that there is potential for doubling the primary energy ef\ufb01ciency using alternative power- trains in vehicles such as BEVs, HEVs and FCEVs, compared with existing ICEVs. All vehicles with an alternative powertrain have a higher potential for primary energy ef\ufb01ciency than vehicles with an improved conventional powertrain. No \u201cwinner\u201d amongst the alternative powertrains could be identi\ufb01ed from a pri- mary energy ef\ufb01ciency point of view.", "author" : [ { "dropping-particle" : "", "family" : "Ahman", "given" : "Max", "non-dropping-particle" : "", "parse-names" : false, "suffix" : "" } ], "container-title</w:instrText>
      </w:r>
      <w:r w:rsidR="008111F9" w:rsidRPr="00791049">
        <w:rPr>
          <w:rFonts w:ascii="Times New Roman" w:hAnsi="Times New Roman" w:cs="Times New Roman"/>
          <w:sz w:val="24"/>
          <w:szCs w:val="24"/>
        </w:rPr>
        <w:instrText>" : "Energy", "</w:instrText>
      </w:r>
      <w:r w:rsidR="008111F9">
        <w:rPr>
          <w:rFonts w:ascii="Times New Roman" w:hAnsi="Times New Roman" w:cs="Times New Roman"/>
          <w:sz w:val="24"/>
          <w:szCs w:val="24"/>
        </w:rPr>
        <w:instrText>id" : "ITEM-1", "issue" : "x", "issued" : { "date-parts" : [ [ "2001" ] ] }, "page" : "973-989", "title" : "Primary energy efficiency of alternative powertrains in vehicles", "type" : "article-journal", "volume" : "26" }, "uris" : [ "http://www.mendeley.com/documents/?uuid=72db41c7-e5c3-407e-81cc-f3596123796e" ] } ], "mendeley" : { "formattedCitation" : "(Ahman, 2001)", "plainTextFormattedCitation" : "(Ahman, 2001)", "previouslyFormattedCitation" : "(Ahman, 2001)" }, "properties" : {  }, "schema" : "https://github.com/citation-style-language/schema/raw/master/csl-citation.json" }</w:instrText>
      </w:r>
      <w:r w:rsidR="007E1A98">
        <w:rPr>
          <w:rFonts w:ascii="Times New Roman" w:hAnsi="Times New Roman" w:cs="Times New Roman"/>
          <w:sz w:val="24"/>
          <w:szCs w:val="24"/>
        </w:rPr>
        <w:fldChar w:fldCharType="separate"/>
      </w:r>
      <w:r w:rsidR="008111F9" w:rsidRPr="008111F9">
        <w:rPr>
          <w:rFonts w:ascii="Times New Roman" w:hAnsi="Times New Roman" w:cs="Times New Roman"/>
          <w:noProof/>
          <w:sz w:val="24"/>
          <w:szCs w:val="24"/>
        </w:rPr>
        <w:t>(Ahman, 2001)</w:t>
      </w:r>
      <w:r w:rsidR="007E1A98">
        <w:rPr>
          <w:rFonts w:ascii="Times New Roman" w:hAnsi="Times New Roman" w:cs="Times New Roman"/>
          <w:sz w:val="24"/>
          <w:szCs w:val="24"/>
        </w:rPr>
        <w:fldChar w:fldCharType="end"/>
      </w:r>
      <w:r w:rsidR="007E1A98">
        <w:rPr>
          <w:rFonts w:ascii="Times New Roman" w:hAnsi="Times New Roman" w:cs="Times New Roman"/>
          <w:sz w:val="24"/>
          <w:szCs w:val="24"/>
        </w:rPr>
        <w:fldChar w:fldCharType="begin" w:fldLock="1"/>
      </w:r>
      <w:r w:rsidR="007E1A98">
        <w:rPr>
          <w:rFonts w:ascii="Times New Roman" w:hAnsi="Times New Roman" w:cs="Times New Roman"/>
          <w:sz w:val="24"/>
          <w:szCs w:val="24"/>
        </w:rPr>
        <w:instrText>ADDIN CSL_CITATION { "citationItems" : [ { "id" : "ITEM-1", "itemData" : { "DOI" : "10.1016/j.enpol.2010.02.036", "ISSN" : "0301-4215", "abstract" : "Historically,Brazilhaspromotedthedevelopmentandsalesoflightdutyvehiclesrunningonethanol (firstly,ethanol-dedicatedcars,andrecentlyflexfuelcars).Inthe1990s,thecountryalsofavoredthe sales ofcompactcarstomiddleandlow-incomeclasses.However,inthelastyears,theprofileof vehiclessoldinBrazilhasconvergedtowardslargerandless-efficientvehicles.In2008,Brazillaunched the vehiclelabelingprogram.Basedontheoutcomesofthehistoricalprogramsorientedtowardsthe developmentofautomotiveinnovations,andonasurveyconductedwiththecountry\u2019smainauto makers, thisarticleevaluateswhetherthevehiclelabelingprogramwillbothimprovetheenergy efficiencyoflightvehicles,andintroducenewtechnologies.Ourresultsindicatethat,despiteits virtuousintentions,theprogramwillnotcontrolthetendencyofrisingfuelconsumptionofpassenger cars soldinBrazil.Therefore,otherpoliciesareneededtoboostinnovationsinBrazil\u2019sautomotive industry.", "author" : [ { "dropping-particle" : "", "family" : "Bastin", "given" : "Cristina", "non-dropping-particle" : "", "parse-names" : false, "suffix" : "" }, { "dropping-particle" : "", "family" : "Szklo", "given" : "Alexandre", "non-dropping-particle" : "", "parse-names" : false, "suffix" : "" }, { "dropping-particle" : "", "family" : "Rosa", "given" : "Luiz Pinguelli", "non-dropping-particle" : "", "parse-names" : false, "suffix" : "" } ], "container-title" : "Energy Policy", "id" : "ITEM-1", "issue" : "7", "issued" : { "date-parts" : [ [ "2010" ] ] }, "page" : "3586-3597", "publisher" : "Elsevier", "title" : "Diffusion of new automotive technologies for improving energy efficiency in Brazil \u2019 s light vehicle fleet", "type" : "article-journal", "volume" : "38" }, "uris" : [ "http://www.mendeley.com/documents/?uuid=011ee47b-1819-4644-bcac-fab69e399833" ] } ], "mendeley" : { "formattedCitation" : "(Bastin et al., 2010)", "plainTextFormattedCitation" : "(Bastin et al., 2010)", "previouslyFormattedCitation" : "(Bastin et al., 2010)"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584B75">
        <w:rPr>
          <w:rFonts w:ascii="Times New Roman" w:hAnsi="Times New Roman" w:cs="Times New Roman"/>
          <w:noProof/>
          <w:sz w:val="24"/>
          <w:szCs w:val="24"/>
        </w:rPr>
        <w:t xml:space="preserve">(Bastin et al., </w:t>
      </w:r>
      <w:r w:rsidR="007E1A98" w:rsidRPr="00584B75">
        <w:rPr>
          <w:rFonts w:ascii="Times New Roman" w:hAnsi="Times New Roman" w:cs="Times New Roman"/>
          <w:noProof/>
          <w:sz w:val="24"/>
          <w:szCs w:val="24"/>
        </w:rPr>
        <w:lastRenderedPageBreak/>
        <w:t>2010)</w:t>
      </w:r>
      <w:r w:rsidR="007E1A98">
        <w:rPr>
          <w:rFonts w:ascii="Times New Roman" w:hAnsi="Times New Roman" w:cs="Times New Roman"/>
          <w:sz w:val="24"/>
          <w:szCs w:val="24"/>
        </w:rPr>
        <w:fldChar w:fldCharType="end"/>
      </w:r>
      <w:r w:rsidR="007E1A98">
        <w:rPr>
          <w:rFonts w:ascii="Times New Roman" w:hAnsi="Times New Roman" w:cs="Times New Roman"/>
          <w:sz w:val="24"/>
          <w:szCs w:val="24"/>
        </w:rPr>
        <w:fldChar w:fldCharType="begin" w:fldLock="1"/>
      </w:r>
      <w:r w:rsidR="007E1A98">
        <w:rPr>
          <w:rFonts w:ascii="Times New Roman" w:hAnsi="Times New Roman" w:cs="Times New Roman"/>
          <w:sz w:val="24"/>
          <w:szCs w:val="24"/>
        </w:rPr>
        <w:instrText>ADDIN CSL_CITATION { "citationItems" : [ { "id" : "ITEM-1", "itemData" : { "ISBN" : "9780309373883", "author" : [ { "dropping-particle" : "", "family" : "NRC", "given" : "", "non-dropping-particle" : "", "parse-names" : false, "suffix" : "" } ], "editor" : [ { "dropping-particle" : "", "family" : "CENTER", "given" : "NATIONAL RESEARCH", "non-dropping-particle" : "", "parse-names" : false, "suffix" : "" } ], "id" : "ITEM-1", "issued" : { "date-parts" : [ [ "2015" ] ] }, "number-of-pages" : "612", "publisher" : "THE NATIONAL ACADEMIES PRESS", "publisher-place" : "Washington, DC", "title" : "Cost, Effectiveness and Deployment of Fuel Economy Technologies for Light-Duty Vehicles", "type" : "book" }, "uris" : [ "http://www.mendeley.com/documents/?uuid=2ba8f6a3-904d-4c36-89d2-b82a42b70dd2" ] } ], "mendeley" : { "formattedCitation" : "(NRC, 2015)", "plainTextFormattedCitation" : "(NRC, 2015)", "previouslyFormattedCitation" : "(NRC, 2015)"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584B75">
        <w:rPr>
          <w:rFonts w:ascii="Times New Roman" w:hAnsi="Times New Roman" w:cs="Times New Roman"/>
          <w:noProof/>
          <w:sz w:val="24"/>
          <w:szCs w:val="24"/>
        </w:rPr>
        <w:t>(NRC, 2015)</w:t>
      </w:r>
      <w:r w:rsidR="007E1A98">
        <w:rPr>
          <w:rFonts w:ascii="Times New Roman" w:hAnsi="Times New Roman" w:cs="Times New Roman"/>
          <w:sz w:val="24"/>
          <w:szCs w:val="24"/>
        </w:rPr>
        <w:fldChar w:fldCharType="end"/>
      </w:r>
      <w:r w:rsidR="007E1A98">
        <w:rPr>
          <w:rFonts w:ascii="Times New Roman" w:hAnsi="Times New Roman" w:cs="Times New Roman"/>
          <w:sz w:val="24"/>
          <w:szCs w:val="24"/>
        </w:rPr>
        <w:fldChar w:fldCharType="begin" w:fldLock="1"/>
      </w:r>
      <w:r w:rsidR="007E1A98">
        <w:rPr>
          <w:rFonts w:ascii="Times New Roman" w:hAnsi="Times New Roman" w:cs="Times New Roman"/>
          <w:sz w:val="24"/>
          <w:szCs w:val="24"/>
        </w:rPr>
        <w:instrText>ADDIN CSL_CITATION { "citationItems" : [ { "id" : "ITEM-1", "itemData" : { "DOI" : "10.1016/j.enpol.2009.07.013", "ISBN" : "0301-4215", "ISSN" : "03014215", "abstract" : "This paper examines fuel economy and carbon standards for light vehicles (passenger cars and light trucks), discussing the rationale for standards, appropriate degrees of stringency and timing, regulatory structure, and ways to deal with \"real world\" fuel economy issues that may not be dealt with by the standards. There is no optimum method of establishing the stringency of a standard, but policymakers can be informed by analyses of technology cost-effectiveness from the viewpoint of different actors (e.g., society, vehicle purchasers) and of \"top runners\"-vehicles in the current fleet, or projections of future leading vehicles, that can serve as models for average vehicles some years later. The focus of the paper is on the US light vehicle fleet, with some discussion of applications to the European Union. A \"leading edge\" midsize car for the 2020 timeframe is identified, and various types of attribute-based standards are discussed. For the US, a 12-15 year target for new vehicle fleet improvement of 30-50% seems a reasonable starting point for negotiations. For 2030 or so, doubling current fuel economy is possible. In both cases, adjustments must be made in response to changing economic circumstances and government and societal priorities. ?? 2009 Elsevier Ltd.", "author" : [ { "dropping-particle" : "", "family" : "Plotkin", "given" : "Steven E.", "non-dropping-particle" : "", "parse-names" : false, "suffix" : "" } ], "container-title" : "Energy Policy", "id" : "ITEM-1", "issue" : "10", "issued" : { "date-parts" : [ [ "2009" ] ] }, "page" : "3843-3853", "publisher" : "Elsevier", "title" : "Examining fuel economy and carbon standards for light vehicles", "type" : "article-journal", "volume" : "37" }, "uris" : [ "http://www.mendeley.com/documents/?uuid=8c1e3ef3-a4f0-47ad-99a7-af0806fbd90d" ] } ], "mendeley" : { "formattedCitation" : "(Plotkin, 2009)", "plainTextFormattedCitation" : "(Plotkin, 2009)", "previouslyFormattedCitation" : "(Plotkin, 2009)"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584B75">
        <w:rPr>
          <w:rFonts w:ascii="Times New Roman" w:hAnsi="Times New Roman" w:cs="Times New Roman"/>
          <w:noProof/>
          <w:sz w:val="24"/>
          <w:szCs w:val="24"/>
        </w:rPr>
        <w:t>(Plotkin, 2009)</w:t>
      </w:r>
      <w:r w:rsidR="007E1A98">
        <w:rPr>
          <w:rFonts w:ascii="Times New Roman" w:hAnsi="Times New Roman" w:cs="Times New Roman"/>
          <w:sz w:val="24"/>
          <w:szCs w:val="24"/>
        </w:rPr>
        <w:fldChar w:fldCharType="end"/>
      </w:r>
      <w:r w:rsidR="007E1A98">
        <w:rPr>
          <w:rFonts w:ascii="Times New Roman" w:hAnsi="Times New Roman" w:cs="Times New Roman"/>
          <w:sz w:val="24"/>
          <w:szCs w:val="24"/>
        </w:rPr>
        <w:fldChar w:fldCharType="begin" w:fldLock="1"/>
      </w:r>
      <w:r w:rsidR="007E1A98">
        <w:rPr>
          <w:rFonts w:ascii="Times New Roman" w:hAnsi="Times New Roman" w:cs="Times New Roman"/>
          <w:sz w:val="24"/>
          <w:szCs w:val="24"/>
        </w:rPr>
        <w:instrText>ADDIN CSL_CITATION { "citationItems" : [ { "id" : "ITEM-1", "itemData" : { "author" : [ { "dropping-particle" : "", "family" : "Posada", "given" : "Francisco", "non-dropping-particle" : "", "parse-names" : false, "suffix" : "" }, { "dropping-particle" : "", "family" : "Fa\u00e7anha", "given" : "Cristiano", "non-dropping-particle" : "", "parse-names" : false, "suffix" : "" } ], "container-title" : "ICCT - International Council on Clean Transportation", "id" : "ITEM-1", "issue" : "October", "issued" : { "date-parts" : [ [ "2015" ] ] }, "publisher-place" : "Washington DC", "title" : "Brazil Passenger Vehicle Market Statistics - International comparative assessment of technology adoption and energy consumption", "type" : "report" }, "uris" : [ "http://www.mendeley.com/documents/?uuid=7840805f-2421-43fd-99dd-0d7bc0c33298" ] } ], "mendeley" : { "formattedCitation" : "(Posada &amp; Fa\u00e7anha, 2015)", "plainTextFormattedCitation" : "(Posada &amp; Fa\u00e7anha, 2015)", "previouslyFormattedCitation" : "(Posada &amp; Fa\u00e7anha, 2015)"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584B75">
        <w:rPr>
          <w:rFonts w:ascii="Times New Roman" w:hAnsi="Times New Roman" w:cs="Times New Roman"/>
          <w:noProof/>
          <w:sz w:val="24"/>
          <w:szCs w:val="24"/>
        </w:rPr>
        <w:t>(Posada &amp; Façanha, 2015)</w:t>
      </w:r>
      <w:r w:rsidR="007E1A98">
        <w:rPr>
          <w:rFonts w:ascii="Times New Roman" w:hAnsi="Times New Roman" w:cs="Times New Roman"/>
          <w:sz w:val="24"/>
          <w:szCs w:val="24"/>
        </w:rPr>
        <w:fldChar w:fldCharType="end"/>
      </w:r>
      <w:r w:rsidR="007E1A98">
        <w:rPr>
          <w:rFonts w:ascii="Times New Roman" w:hAnsi="Times New Roman" w:cs="Times New Roman"/>
          <w:sz w:val="24"/>
          <w:szCs w:val="24"/>
        </w:rPr>
        <w:t xml:space="preserve"> </w:t>
      </w:r>
      <w:r w:rsidR="007E1A98">
        <w:rPr>
          <w:rFonts w:ascii="Times New Roman" w:hAnsi="Times New Roman" w:cs="Times New Roman"/>
          <w:sz w:val="24"/>
          <w:szCs w:val="24"/>
        </w:rPr>
        <w:fldChar w:fldCharType="begin" w:fldLock="1"/>
      </w:r>
      <w:r w:rsidR="007E1A98">
        <w:rPr>
          <w:rFonts w:ascii="Times New Roman" w:hAnsi="Times New Roman" w:cs="Times New Roman"/>
          <w:sz w:val="24"/>
          <w:szCs w:val="24"/>
        </w:rPr>
        <w:instrText>ADDIN CSL_CITATION { "citationItems" : [ { "id" : "ITEM-1", "itemData" : { "DOI" : "10.1016/j.apenergy.2015.01.068", "ISSN" : "03062619", "abstract" : "Increasingly stringent fuel economy and emissions regulations alongside efforts to reduce oil dependence have accelerated the global deployment of advanced vehicle technologies. In recent years, original equipment manufacturers (OEMs) and consumers have generally been successful in mutually deploying cleaner vehicle options with little sacrifice in cost, performance or overall utility. Projections regarding the challenges and impacts associated with compliance with mid- and long-term targets in the U.S., however, incur much greater uncertainty. The share of existing new vehicles that is expected to comply with future regulations, for example, falls below 10% by 2020. This article explores advanced technologies that result in reduced fuel consumption and emissions that are commercially available in 2014 Model Year compact and midsize passenger cars. A review of the recent research literature and publicly available cost and technical specification data addressing correlations between incremental cost and fuel economy is presented. This analysis reveals that a 10% improvement in the sales-weighted average fuel economy of passenger cars has been achieved between 2011 and 2014 at costs that are at or below levels anticipated by the regulations by means of reductions in weight, friction, and drag; advancements in internal combustion efficiency; turbocharging combined with engine downsizing; transmission upgrades; and the growth of hybrids. Benefit-cost analyses performed on best-selling models in the selected classifications reveal that consumers thus far are not substantially incentivized to purchase fuel economy. Under baseline conditions, benefit-cost ratios are above a breakeven value of unity for only 6 of 28 models employing improved fuel-economy technologies. Sales-weighted data indicate that the \u201caverage\u201d consumer that elected to invest in greater fuel economy spent $1490 to realize a 17.3% improvement in fuel economy, equating to estimated savings of $1070. Thus savings were, on average, insufficient to cover technology costs in the baseline scenario. However, a sensitivity analysis reveals that a majority of new technologies become financially attractive to consumers when average fuel prices exceed $5.60/gallon, or when annual miles traveled ex</w:instrText>
      </w:r>
      <w:r w:rsidR="007E1A98" w:rsidRPr="00832414">
        <w:rPr>
          <w:rFonts w:ascii="Times New Roman" w:hAnsi="Times New Roman" w:cs="Times New Roman"/>
          <w:sz w:val="24"/>
          <w:szCs w:val="24"/>
          <w:lang w:val="en-US"/>
        </w:rPr>
        <w:instrText>ceed 16,400. The article concludes with techno-economic implications of the research on future fuel economy regulations for stakeholders. In general, the additional cost consumers incur in exchange for a given\u2026", "author" : [ { "dropping-particle" : "", "family" : "Simmons", "given" : "Richard A.", "non-dropping-particle" : "", "parse-names" : false, "suffix" : "" }, { "dropping-particle" : "", "family" : "Shaver", "given" : "Gregory M.", "non-dropping-particle" : "", "parse-names" : false, "suffix" : "" }, { "dropping-particle" : "", "family" : "Tyner", "given" : "Wallace E.", "non-dropping-particle" : "", "parse-names" : false, "suffix" : "" }, { "dropping-particle" : "V.", "family" : "Garimella", "given" : "Suresh", "non-dropping-particle" : "", "parse-names" : false, "suffix" : "" } ], "container-title" : "Applied Energy", "id" : "ITEM-1", "issued" : { "date-parts" : [ [ "2015" ] ] }, "page" : "940-952", "publisher" : "Elsevier Ltd", "title" : "A benefit-cost assessment of new vehicle technologies and fuel economy in the U.S. market", "type" : "article-journal", "volume" : "157" }, "uris" : [ "http://www.mendeley.com/documents/?uuid=d4e4a71c-5c44-49fa-9f26-dee1e19923a1" ] } ], "mendeley" : { "formattedCitation" : "(Simmons et al., 2015)", "plainTextFormattedCitation" : "(Simmons et al., 2015)", "previouslyFormattedCitation" : "(Simmons et al., 2015)"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7E1A98">
        <w:rPr>
          <w:rFonts w:ascii="Times New Roman" w:hAnsi="Times New Roman" w:cs="Times New Roman"/>
          <w:noProof/>
          <w:sz w:val="24"/>
          <w:szCs w:val="24"/>
          <w:lang w:val="en-US"/>
        </w:rPr>
        <w:t>(Simmons et al., 2015)</w:t>
      </w:r>
      <w:r w:rsidR="007E1A98">
        <w:rPr>
          <w:rFonts w:ascii="Times New Roman" w:hAnsi="Times New Roman" w:cs="Times New Roman"/>
          <w:sz w:val="24"/>
          <w:szCs w:val="24"/>
        </w:rPr>
        <w:fldChar w:fldCharType="end"/>
      </w:r>
      <w:r w:rsidR="007E1A98" w:rsidRPr="007E1A98">
        <w:rPr>
          <w:rFonts w:ascii="Times New Roman" w:hAnsi="Times New Roman" w:cs="Times New Roman"/>
          <w:sz w:val="24"/>
          <w:szCs w:val="24"/>
          <w:lang w:val="en-US"/>
        </w:rPr>
        <w:t xml:space="preserve"> </w:t>
      </w:r>
      <w:r w:rsidR="007E1A98">
        <w:rPr>
          <w:rFonts w:ascii="Times New Roman" w:hAnsi="Times New Roman" w:cs="Times New Roman"/>
          <w:sz w:val="24"/>
          <w:szCs w:val="24"/>
        </w:rPr>
        <w:fldChar w:fldCharType="begin" w:fldLock="1"/>
      </w:r>
      <w:r w:rsidR="007E1A98" w:rsidRPr="007E1A98">
        <w:rPr>
          <w:rFonts w:ascii="Times New Roman" w:hAnsi="Times New Roman" w:cs="Times New Roman"/>
          <w:sz w:val="24"/>
          <w:szCs w:val="24"/>
          <w:lang w:val="en-US"/>
        </w:rPr>
        <w:instrText>ADDIN CSL_CITATION { "citationItems" : [ { "id" : "ITEM-1", "itemData" : { "DOI" : "10.1016/j.enpol.2008.09.001", "abstract" : "Internal combustionenginesusedintransportationproduceabout23% of the UK's carbon dioxide emission, up from 14% in 1980.Thecurrentsciencedescribedinthispapersuggeststhattherecouldbe 6\u201315%improvementsininternalcombustionfuelefficiencyinthecomingdecade,althoughfiltersto meet emissionlegislationreducethesegains.Usingtheseenginesashybridswithelectricmotors produces areductioninenergyrequirementsintheorderof21\u201328%.Developmentsbeyondthenext decade arelikelytobedominatedbyfourtopics:emissionlegislationandemissioncontrol,newfuels, improvedcombustionandarangeofadvancedconceptsforenergysaving.Emissioncontrolis importantbecausecurrentmethodsforlimitingnitrogenoxidesandparticulateemissionsimplyextra energy consumption.Ofthenewfuels,non-conventionalfossil-derivedfuelsareassociatedwithlarger greenhouse gasemissionsthanconventionalpetroleum-basedfuels,whileavehiclepropelledbyfuel cells consumingnon-renewablehydrogendoesnotnecessarilyofferanimprovementinemissionsover the besthybridinternalcombustionengines.Improvedcombustionmaybedevelopedforbothgasoline and dieselfuelsandpromisesbetterefficiencyaswellaslowernoxiousemissionswithouttheneedfor filtering. Finally,fouradvancedconceptsareconsidered:newthermodynamiccycles,aRankine bottomingcycle,electricturbo-compoundingandtheuseofthermoelectricdevices.Thelatterthree all have the common theme of trying to extract energy from was teheat, which represents about 30% of the energy input to an internal combustion engine.", "author" : [ { "dropping-particle" : "", "family" : "Taylor", "given" : "Alex M. K. P.", "non-dropping-particle" : "", "parse-names" : false, "suffix" : "" } ], "container-title" : "Energy Policy", "id" : "ITEM-1", "issue" : "2008", "issued" : { "date-parts" : [ [ "2008" ] ] }, "page" : "4657-4667", "title" : "Science review of internal combustion engines", "type" : "article-journal", "volume" : "36" }, "uris" : [ "http://www.mendeley.com/documents/?uuid=3133d438-fd8f-481f-9b5d-6c54cd9840f8" ] } ], "mendeley" : { "formattedCitation" : "(Taylor, 2008)", "plainTextFormattedCitation" : "(Taylor, 2008)", "previouslyFormattedCitation" : "(Taylor, 2008)"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7E1A98">
        <w:rPr>
          <w:rFonts w:ascii="Times New Roman" w:hAnsi="Times New Roman" w:cs="Times New Roman"/>
          <w:noProof/>
          <w:sz w:val="24"/>
          <w:szCs w:val="24"/>
          <w:lang w:val="en-US"/>
        </w:rPr>
        <w:t>(Taylor, 2008)</w:t>
      </w:r>
      <w:r w:rsidR="007E1A98">
        <w:rPr>
          <w:rFonts w:ascii="Times New Roman" w:hAnsi="Times New Roman" w:cs="Times New Roman"/>
          <w:sz w:val="24"/>
          <w:szCs w:val="24"/>
        </w:rPr>
        <w:fldChar w:fldCharType="end"/>
      </w:r>
      <w:r w:rsidR="007E1A98">
        <w:rPr>
          <w:rFonts w:ascii="Times New Roman" w:hAnsi="Times New Roman" w:cs="Times New Roman"/>
          <w:sz w:val="24"/>
          <w:szCs w:val="24"/>
        </w:rPr>
        <w:fldChar w:fldCharType="begin" w:fldLock="1"/>
      </w:r>
      <w:r w:rsidR="007E1A98" w:rsidRPr="007E1A98">
        <w:rPr>
          <w:rFonts w:ascii="Times New Roman" w:hAnsi="Times New Roman" w:cs="Times New Roman"/>
          <w:sz w:val="24"/>
          <w:szCs w:val="24"/>
          <w:lang w:val="en-US"/>
        </w:rPr>
        <w:instrText>ADDIN CSL_CITATION { "citationItems" : [ { "id" : "ITEM-1", "itemData" : { "DOI" : "10.1016/j.jclepro.2009.09.009", "ISSN" : "09596526", "abstract" : "The concept of innovation has been used in a wide range of contexts and the theoretical development has proven to be extremely valuable to provide important insights into intra-market competition, strategy and regulatory policy. The automotive industry offers a fertile terrain for progress of the uncompleted theory building process of innovation, especially with the introduction of alternative fuels and alternative powertrain technologies. This paper investigates the concept of innovation in the context of the modern automotive industry, by focusing on the notion of regulatory innovation of alternative fuels and alternative powertrain technologies. For the purpose of analysing this issue, special attention is given to the concepts of radical and incremental innovation, which are applied to existing alternative fuels and alternative powertrain technologies, including hybrids, biofuels and hydrogen power. The article explores these three categories looking at representative case studies: the Brazilian ethanol experience with biofuels, the development of the Toyota hybrid vehicle and the technological development of hydrogen fuel cells. These categories have been selected because they represent the most important advances in cleaner production for the automotive industry.", "author" : [ { "dropping-particle" : "", "family" : "Zapata", "given" : "Clovis", "non-dropping-particle" : "", "parse-names" : false, "suffix" : "" }, { "dropping-particle" : "", "family" : "Nieuwenhuis", "given" : "Paul", "non-dropping-particle" : "", "parse-names" : false, "suffix" : "" } ], "container-title" : "Journal of Cleaner Production", "id" : "ITEM-1", "issue" : "1", "issued" : { "date-parts" : [ [ "2010" ] ] }, "page" : "14-20", "publisher" : "Elsevier Ltd", "title" : "Exploring innovation in the automotive industry: new technologies for cleaner cars", "type" : "article-journal", "volume" : "18" }, "uris" : [ "http://www.mendeley.com/documents/?uuid=bb7fd6a4-0c88-41a4-b9fd-57153338a442" ] } ], "mendeley" : { "formattedCitation" : "(Zapata &amp; Nieuwenhuis, 2010)", "plainTextFormattedCitation" : "(Zapata &amp; Nieuwenhuis, 2010)", "previouslyFormattedCitation" : "(Zapata &amp; Nieuwenhuis, 2010)" }, "properties" : {  }, "schema" : "https://github.com/citation-style-language/schema/raw/master/csl-citation.json" }</w:instrText>
      </w:r>
      <w:r w:rsidR="007E1A98">
        <w:rPr>
          <w:rFonts w:ascii="Times New Roman" w:hAnsi="Times New Roman" w:cs="Times New Roman"/>
          <w:sz w:val="24"/>
          <w:szCs w:val="24"/>
        </w:rPr>
        <w:fldChar w:fldCharType="separate"/>
      </w:r>
      <w:r w:rsidR="007E1A98" w:rsidRPr="007E1A98">
        <w:rPr>
          <w:rFonts w:ascii="Times New Roman" w:hAnsi="Times New Roman" w:cs="Times New Roman"/>
          <w:noProof/>
          <w:sz w:val="24"/>
          <w:szCs w:val="24"/>
          <w:lang w:val="en-US"/>
        </w:rPr>
        <w:t>(Zapata &amp; Nieuwenhuis, 2010)</w:t>
      </w:r>
      <w:r w:rsidR="007E1A98">
        <w:rPr>
          <w:rFonts w:ascii="Times New Roman" w:hAnsi="Times New Roman" w:cs="Times New Roman"/>
          <w:sz w:val="24"/>
          <w:szCs w:val="24"/>
        </w:rPr>
        <w:fldChar w:fldCharType="end"/>
      </w:r>
      <w:r w:rsidR="00B56EEB" w:rsidRPr="007E1A98">
        <w:rPr>
          <w:rFonts w:ascii="Times New Roman" w:hAnsi="Times New Roman" w:cs="Times New Roman"/>
          <w:sz w:val="24"/>
          <w:szCs w:val="24"/>
          <w:lang w:val="en-US"/>
        </w:rPr>
        <w:t xml:space="preserve">, </w:t>
      </w:r>
      <w:r w:rsidR="00791049" w:rsidRPr="00791049">
        <w:rPr>
          <w:rFonts w:ascii="Times New Roman" w:hAnsi="Times New Roman" w:cs="Times New Roman"/>
          <w:sz w:val="24"/>
          <w:szCs w:val="24"/>
          <w:lang w:val="en-US"/>
        </w:rPr>
        <w:t>with the introduction of the 3-cylinder engines and direct fuel injection</w:t>
      </w:r>
      <w:r w:rsidR="008111F9">
        <w:rPr>
          <w:rFonts w:ascii="Times New Roman" w:hAnsi="Times New Roman" w:cs="Times New Roman"/>
          <w:sz w:val="24"/>
          <w:szCs w:val="24"/>
          <w:lang w:val="en-US"/>
        </w:rPr>
        <w:t xml:space="preserve"> </w:t>
      </w:r>
      <w:r w:rsidR="008111F9">
        <w:rPr>
          <w:rFonts w:ascii="Times New Roman" w:hAnsi="Times New Roman" w:cs="Times New Roman"/>
          <w:sz w:val="24"/>
          <w:szCs w:val="24"/>
        </w:rPr>
        <w:fldChar w:fldCharType="begin" w:fldLock="1"/>
      </w:r>
      <w:r w:rsidR="008111F9" w:rsidRPr="00832414">
        <w:rPr>
          <w:rFonts w:ascii="Times New Roman" w:hAnsi="Times New Roman" w:cs="Times New Roman"/>
          <w:sz w:val="24"/>
          <w:szCs w:val="24"/>
          <w:lang w:val="en-US"/>
        </w:rPr>
        <w:instrText>ADDIN CSL_CITATION { "citationItems" : [ { "id" : "ITEM-1", "itemData" : { "DOI" : "10.1016/j.enpol.2010.02.036", "ISSN" : "0301-4215", "abstract" : "Historically,Brazilhaspromotedthedevelopmentandsalesoflightdutyvehiclesrunningonethanol (firstly,ethanol-dedicatedcars,andrecentlyflexfuelcars).Inthe1990s,thecountryalsofavoredthe sales ofcompactcarstomiddleandlow-incomeclasses.However,inthelastyears,theprofileof vehiclessoldinBrazilhasconvergedtowardslargerandless-efficientvehicles.In2008,Brazillaunched the vehiclelabelingprogram.Basedontheoutcomesofthehistoricalprogramsorientedtowardsthe developmentofautomotiveinnovations,andonasurveyconductedwiththecountry\u2019smainauto makers, thisarticleevaluateswhetherthevehiclelabelingprogramwillbothimprovetheenergy efficiencyoflightvehicles,andintroducenewtechnologies.Ourresultsindicatethat,despiteits virtuousintentions,theprogramwillnotcontrolthetendencyofrisingfuelconsumptionofpassenger cars soldinBrazil.Therefore,otherpoliciesareneededtoboostinnovationsinBrazil\u2019sautomotive industry.", "author" : [ { "dropping-particle" : "", "family" : "Bastin", "given" : "Cristina", "non-dropping-particle" : "", "parse-names" : false, "suffix" : "" }, { "dropping-particle" : "", "family" : "Szklo", "given" : "Alexandre", "non-dropping-particle" : "", "parse-names" : false, "suffix" : "" }, { "dropping-particle" : "", "family" : "Rosa", "gi</w:instrText>
      </w:r>
      <w:r w:rsidR="008111F9" w:rsidRPr="00791049">
        <w:rPr>
          <w:rFonts w:ascii="Times New Roman" w:hAnsi="Times New Roman" w:cs="Times New Roman"/>
          <w:sz w:val="24"/>
          <w:szCs w:val="24"/>
          <w:lang w:val="en-US"/>
        </w:rPr>
        <w:instrText>v</w:instrText>
      </w:r>
      <w:r w:rsidR="008111F9">
        <w:rPr>
          <w:rFonts w:ascii="Times New Roman" w:hAnsi="Times New Roman" w:cs="Times New Roman"/>
          <w:sz w:val="24"/>
          <w:szCs w:val="24"/>
        </w:rPr>
        <w:instrText>en" : "Luiz Pinguelli", "non-dropping-particle" : "", "parse-names" : false, "suffix" : "" } ], "container-title" : "Energy Policy", "id" : "ITEM-1", "issue" : "7", "issued" : { "date-parts" : [ [ "2010" ] ] }, "page" : "3586-3597", "publisher" : "Elsevier", "title" : "Diffusion of new automotive technologies for improving energy efficiency in Brazil \u2019 s light vehicle fleet", "type" : "article-journal", "volume" : "38" }, "uris" : [ "http://www.mendeley.com/documents/?uuid=011ee47b-1819-4644-bcac-fab69e399833" ] } ], "mendeley" : { "formattedCitation" : "(Bastin et al., 2010)", "plainTextFormattedCitation" : "(Bastin et al., 2010)", "previouslyFormattedCitation" : "(Bastin et al., 2010)" }, "properties" : {  }, "schema" : "https://github.com/citation-style-language/schema/raw/master/csl-citation.json" }</w:instrText>
      </w:r>
      <w:r w:rsidR="008111F9">
        <w:rPr>
          <w:rFonts w:ascii="Times New Roman" w:hAnsi="Times New Roman" w:cs="Times New Roman"/>
          <w:sz w:val="24"/>
          <w:szCs w:val="24"/>
        </w:rPr>
        <w:fldChar w:fldCharType="separate"/>
      </w:r>
      <w:r w:rsidR="008111F9" w:rsidRPr="00584B75">
        <w:rPr>
          <w:rFonts w:ascii="Times New Roman" w:hAnsi="Times New Roman" w:cs="Times New Roman"/>
          <w:noProof/>
          <w:sz w:val="24"/>
          <w:szCs w:val="24"/>
        </w:rPr>
        <w:t>(Bastin et al., 2010)</w:t>
      </w:r>
      <w:r w:rsidR="008111F9">
        <w:rPr>
          <w:rFonts w:ascii="Times New Roman" w:hAnsi="Times New Roman" w:cs="Times New Roman"/>
          <w:sz w:val="24"/>
          <w:szCs w:val="24"/>
        </w:rPr>
        <w:fldChar w:fldCharType="end"/>
      </w:r>
      <w:r w:rsidR="008111F9">
        <w:rPr>
          <w:rFonts w:ascii="Times New Roman" w:hAnsi="Times New Roman" w:cs="Times New Roman"/>
          <w:sz w:val="24"/>
          <w:szCs w:val="24"/>
        </w:rPr>
        <w:fldChar w:fldCharType="begin" w:fldLock="1"/>
      </w:r>
      <w:r w:rsidR="008111F9">
        <w:rPr>
          <w:rFonts w:ascii="Times New Roman" w:hAnsi="Times New Roman" w:cs="Times New Roman"/>
          <w:sz w:val="24"/>
          <w:szCs w:val="24"/>
        </w:rPr>
        <w:instrText>ADDIN CSL_CITATION { "citationItems" : [ { "id" : "ITEM-1", "itemData" : { "DOI" : "10.1016/S0301-4215(97)00109-2", "ISSN" : "03014215", "abstract" : "This paper quantifies the potential reduction in US greenhouse gas emissions that could be achieved by using advanced-technology motor vehicles and low-emission bio-fuels. These two approaches are compared to a variety of other approaches to reduce transportation sector emissions. It is concluded that only strong fiscal measures can produce emission reductions as large as are available from advanced-technology vehicles and low-emission fuels. A technology strategy is offered that should make the benefits of these technologies likely to occur should the US enter into a binding agreement to limit US greenhouse gas emissions. Various policy scenarios that could result from such an agreement are presented with the result that the technology strategy to produce advanced-technology vehicles and bio-fuels remains the most viable and cost-effective approach to control the future growth of transportation-sector greenhouse gas emissions.", "author" : [ { "dropping-particle" : "", "family" : "Difiglio", "given" : "Carmen", "non-dropping-particle" : "", "parse-names" : false, "suffix" : "" } ], "container-title" : "Energy Policy", "id" : "ITEM-1", "issue" : "14-15", "issued" : { "date-parts" : [ [ "1997" ] ] }, "page" : "1173-1178", "title" : "Using advanced technologies to reduce motor vehicle greenhouse gas emissions", "type" : "article-journal", "volume" : "25" }, "uris" : [ "http://www.mendeley.com/documents/?uuid=0e918b4f-93fe-4f80-ad03-2646c92ba04a" ] } ], "mendeley" : { "formattedCitation" : "(Difiglio, 1997)", "plainTextFormattedCitation" : "(Difiglio, 1997)", "previouslyFormattedCitation" : "(Difiglio, 1997)" }, "properties" : {  }, "schema" : "https://github.com/citation-style-language/schema/raw/master/csl-citation.json" }</w:instrText>
      </w:r>
      <w:r w:rsidR="008111F9">
        <w:rPr>
          <w:rFonts w:ascii="Times New Roman" w:hAnsi="Times New Roman" w:cs="Times New Roman"/>
          <w:sz w:val="24"/>
          <w:szCs w:val="24"/>
        </w:rPr>
        <w:fldChar w:fldCharType="separate"/>
      </w:r>
      <w:r w:rsidR="008111F9" w:rsidRPr="008111F9">
        <w:rPr>
          <w:rFonts w:ascii="Times New Roman" w:hAnsi="Times New Roman" w:cs="Times New Roman"/>
          <w:noProof/>
          <w:sz w:val="24"/>
          <w:szCs w:val="24"/>
        </w:rPr>
        <w:t>(Difiglio, 1997)</w:t>
      </w:r>
      <w:r w:rsidR="008111F9">
        <w:rPr>
          <w:rFonts w:ascii="Times New Roman" w:hAnsi="Times New Roman" w:cs="Times New Roman"/>
          <w:sz w:val="24"/>
          <w:szCs w:val="24"/>
        </w:rPr>
        <w:fldChar w:fldCharType="end"/>
      </w:r>
      <w:r w:rsidR="008111F9">
        <w:rPr>
          <w:rFonts w:ascii="Times New Roman" w:hAnsi="Times New Roman" w:cs="Times New Roman"/>
          <w:sz w:val="24"/>
          <w:szCs w:val="24"/>
        </w:rPr>
        <w:fldChar w:fldCharType="begin" w:fldLock="1"/>
      </w:r>
      <w:r w:rsidR="008111F9">
        <w:rPr>
          <w:rFonts w:ascii="Times New Roman" w:hAnsi="Times New Roman" w:cs="Times New Roman"/>
          <w:sz w:val="24"/>
          <w:szCs w:val="24"/>
        </w:rPr>
        <w:instrText>ADDIN CSL_CITATION { "citationItems" : [ { "id" : "ITEM-1", "itemData" : { "DOI" : "10.1016/j.techfore.2010.05.001", "ISSN" : "0040-1625", "abstract" : "Hybrid-electric vehicles have experienced a significant rate of growth in the last 10 years. This is remarkable, since the automotive sector is typically averse to the more radical technological change of engines. The internal combustion engine has been around for more than 100 years after all. In this paper we describe and explain the emergence of electric engines in the automobile market after 1990. We explicate the role of techno-economic mechanisms alongside social and regulatory mechanisms (including the social meaning of an engine). The co-evolutionary analysis is novel in the integrated conception of actor perspectives, feedback effects and competition between products. We find three sources of lock-in through path dependency: from demand, supply as well as the regulatory side. We conclude that automotive engines were significantly locked into a trajectory of internal combustion technology due to technoeconomic mechanisms, which produced inertia despite social pressures. The creation of an alternative path, on the other hand, initially stalled. Various stakeholders were unsuccessful in marketing their electric or hybrid-electric vehicles in the 1990s, such as Peugeot/Citroen with various electric models, or Audi with their Duo in 1997. However, after 2000 we find that sustaining efforts of California's Air Resources Board and Toyota were triggering creation of a new innovation path of hybrid-electric engines.", "author" : [ { "dropping-particle" : "", "family" : "Dijk", "given" : "Marc", "non-dropping-particle" : "", "parse-names" : false, "suffix" : "" }, { "dropping-particle" : "", "family" : "Yarime", "given" : "Masaru", "non-dropping-particle" : "", "parse-names" : false, "suffix" : "" } ], "container-title" : "Technological Forecasting &amp; Social Change", "id" : "ITEM-1", "issue" : "8", "issued" : { "date-parts" : [ [ "2010" ] ] }, "page" : "1371-1390", "publisher" : "Elsevier Inc.", "title" : "Technological Forecasting &amp; Social Change The emergence of hybrid-electric cars : Innovation path creation through co- evolution of supply and demand", "type" : "article-journal", "volume" : "77" }, "uris" : [ "http://www.mendeley.com/documents/?uuid=cfe023cf-bcf6-4051-9763-0715590f52e8" ] } ], "mendeley" : { "formattedCitation" : "(Dijk &amp; Yarime, 2010)", "plainTextFormattedCitation" : "(Dijk &amp; Yarime, 2010)", "previouslyFormattedCitation" : "(Dijk &amp; Yarime, 2010)" }, "properties" : {  }, "schema" : "https://github.com/citation-style-language/schema/raw/master/csl-citation.json" }</w:instrText>
      </w:r>
      <w:r w:rsidR="008111F9">
        <w:rPr>
          <w:rFonts w:ascii="Times New Roman" w:hAnsi="Times New Roman" w:cs="Times New Roman"/>
          <w:sz w:val="24"/>
          <w:szCs w:val="24"/>
        </w:rPr>
        <w:fldChar w:fldCharType="separate"/>
      </w:r>
      <w:r w:rsidR="008111F9" w:rsidRPr="00584B75">
        <w:rPr>
          <w:rFonts w:ascii="Times New Roman" w:hAnsi="Times New Roman" w:cs="Times New Roman"/>
          <w:noProof/>
          <w:sz w:val="24"/>
          <w:szCs w:val="24"/>
        </w:rPr>
        <w:t>(Dijk &amp; Yarime, 2010)</w:t>
      </w:r>
      <w:r w:rsidR="008111F9">
        <w:rPr>
          <w:rFonts w:ascii="Times New Roman" w:hAnsi="Times New Roman" w:cs="Times New Roman"/>
          <w:sz w:val="24"/>
          <w:szCs w:val="24"/>
        </w:rPr>
        <w:fldChar w:fldCharType="end"/>
      </w:r>
      <w:r w:rsidR="008111F9">
        <w:rPr>
          <w:rFonts w:ascii="Times New Roman" w:hAnsi="Times New Roman" w:cs="Times New Roman"/>
          <w:sz w:val="24"/>
          <w:szCs w:val="24"/>
        </w:rPr>
        <w:fldChar w:fldCharType="begin" w:fldLock="1"/>
      </w:r>
      <w:r w:rsidR="008111F9">
        <w:rPr>
          <w:rFonts w:ascii="Times New Roman" w:hAnsi="Times New Roman" w:cs="Times New Roman"/>
          <w:sz w:val="24"/>
          <w:szCs w:val="24"/>
        </w:rPr>
        <w:instrText>ADDIN CSL_CITATION { "citationItems" : [ { "id" : "ITEM-1", "itemData" : { "DOI" : "10.1016/j.enpol.2009.07.013", "ISBN" : "0301-4215", "ISSN" : "03014215", "abstract" : "This paper examines fuel economy and carbon standards for light vehicles (passenger cars and light trucks), discussing the rationale for standards, appropriate degrees of stringency and timing, regulatory structure, and ways to deal with \"real world\" fuel economy issues that may not be dealt with by the standards. There is no optimum method of establishing the stringency of a standard, but policymakers can be informed by analyses of technology cost-effectiveness from the viewpoint of different actors (e.g., society, vehicle purchasers) and of \"top runners\"-vehicles in the current fleet, or projections of future leading vehicles, that can serve as models for average vehicles some years later. The focus of the paper is on the US light vehicle fleet, with some discussion of applications to the European Union. A \"leading edge\" midsize car for the 2020 timeframe is identified, and various types of attribute-based standards are discussed. For the US, a 12-15 year target for new vehicle fleet improvement of 30-50% seems a reasonable starting point for negotiations. For 2030 or so, doubling current fuel economy is possible. In both cases, adjustments must be made in response to changing economic circumstances and government and societal priorities. ?? 2009 Elsevier Ltd.", "author" : [ { "dropping-particle" : "", "family" : "Plotkin", "given" : "Steven E.", "non-dropping-particle" : "", "parse-names" : false, "suffix" : "" } ], "container-title" : "Energy Policy", "id" : "ITEM-1", "issue" : "10", "issued" : { "date-parts" : [ [ "2009" ] ] }, "page" : "3843-3853", "publisher" : "Elsevier", "title" : "Examining fuel economy and carbon standards for light vehicles", "type" : "article-journal", "volume" : "37" }, "uris" : [ "http://www.mendeley.com/documents/?uuid=8c1e3ef3-a4f0-47ad-99a7-af0806fbd90d" ] } ], "mendeley" : { "formattedCitation" : "(Plotkin, 2009)", "plainTextFormattedCitation" : "(Plotkin, 2009)", "previouslyFormattedCitation" : "(Plotkin, 2009)" }, "properties" : {  }, "schema" : "https://github.com/citation-style-language/schema/raw/master/csl-citation.json" }</w:instrText>
      </w:r>
      <w:r w:rsidR="008111F9">
        <w:rPr>
          <w:rFonts w:ascii="Times New Roman" w:hAnsi="Times New Roman" w:cs="Times New Roman"/>
          <w:sz w:val="24"/>
          <w:szCs w:val="24"/>
        </w:rPr>
        <w:fldChar w:fldCharType="separate"/>
      </w:r>
      <w:r w:rsidR="008111F9" w:rsidRPr="00584B75">
        <w:rPr>
          <w:rFonts w:ascii="Times New Roman" w:hAnsi="Times New Roman" w:cs="Times New Roman"/>
          <w:noProof/>
          <w:sz w:val="24"/>
          <w:szCs w:val="24"/>
        </w:rPr>
        <w:t>(Plotkin, 2009)</w:t>
      </w:r>
      <w:r w:rsidR="008111F9">
        <w:rPr>
          <w:rFonts w:ascii="Times New Roman" w:hAnsi="Times New Roman" w:cs="Times New Roman"/>
          <w:sz w:val="24"/>
          <w:szCs w:val="24"/>
        </w:rPr>
        <w:fldChar w:fldCharType="end"/>
      </w:r>
      <w:r w:rsidR="008111F9">
        <w:rPr>
          <w:rFonts w:ascii="Times New Roman" w:hAnsi="Times New Roman" w:cs="Times New Roman"/>
          <w:sz w:val="24"/>
          <w:szCs w:val="24"/>
        </w:rPr>
        <w:fldChar w:fldCharType="begin" w:fldLock="1"/>
      </w:r>
      <w:r w:rsidR="008111F9">
        <w:rPr>
          <w:rFonts w:ascii="Times New Roman" w:hAnsi="Times New Roman" w:cs="Times New Roman"/>
          <w:sz w:val="24"/>
          <w:szCs w:val="24"/>
        </w:rPr>
        <w:instrText>ADDIN CSL_CITATION { "citationItems" : [ { "id" : "ITEM-1", "itemData" : { "author" : [ { "dropping-particle" : "", "family" : "Posada", "given" : "Francisco", "non-dropping-particle" : "", "parse-names" : false, "suffix" : "" }, { "dropping-particle" : "", "family" : "Fa\u00e7anha", "given" : "Cristiano", "non-dropping-particle" : "", "parse-names" : false, "suffix" : "" } ], "container-title" : "ICCT - International Council on Clean Transportation", "id" : "ITEM-1", "issue" : "October", "issued" : { "date-parts" : [ [ "2015" ] ] }, "publisher-place" : "Washington DC", "title" : "Brazil Passenger Vehicle Market Statistics - International comparative assessment of technology adoption and energy consumption", "type" : "report" }, "uris" : [ "http://www.mendeley.com/documents/?uuid=7840805f-2421-43fd-99dd-0d7bc0c33298" ] } ], "mendeley" : { "formattedCitation" : "(Posada &amp; Fa\u00e7anha, 2015)", "plainTextFormattedCitation" : "(Posada &amp; Fa\u00e7anha, 2015)", "previouslyFormattedCitation" : "(Posada &amp; Fa\u00e7anha, 2015)" }, "properties" : {  }, "schema" : "https://github.com/citation-style-language/schema/raw/master/csl-citation.json" }</w:instrText>
      </w:r>
      <w:r w:rsidR="008111F9">
        <w:rPr>
          <w:rFonts w:ascii="Times New Roman" w:hAnsi="Times New Roman" w:cs="Times New Roman"/>
          <w:sz w:val="24"/>
          <w:szCs w:val="24"/>
        </w:rPr>
        <w:fldChar w:fldCharType="separate"/>
      </w:r>
      <w:r w:rsidR="008111F9" w:rsidRPr="00584B75">
        <w:rPr>
          <w:rFonts w:ascii="Times New Roman" w:hAnsi="Times New Roman" w:cs="Times New Roman"/>
          <w:noProof/>
          <w:sz w:val="24"/>
          <w:szCs w:val="24"/>
        </w:rPr>
        <w:t>(Posada &amp; Façanha, 2015)</w:t>
      </w:r>
      <w:r w:rsidR="008111F9">
        <w:rPr>
          <w:rFonts w:ascii="Times New Roman" w:hAnsi="Times New Roman" w:cs="Times New Roman"/>
          <w:sz w:val="24"/>
          <w:szCs w:val="24"/>
        </w:rPr>
        <w:fldChar w:fldCharType="end"/>
      </w:r>
      <w:r w:rsidR="008111F9">
        <w:rPr>
          <w:rFonts w:ascii="Times New Roman" w:hAnsi="Times New Roman" w:cs="Times New Roman"/>
          <w:sz w:val="24"/>
          <w:szCs w:val="24"/>
        </w:rPr>
        <w:t xml:space="preserve"> </w:t>
      </w:r>
      <w:r w:rsidR="008111F9">
        <w:rPr>
          <w:rFonts w:ascii="Times New Roman" w:hAnsi="Times New Roman" w:cs="Times New Roman"/>
          <w:sz w:val="24"/>
          <w:szCs w:val="24"/>
        </w:rPr>
        <w:fldChar w:fldCharType="begin" w:fldLock="1"/>
      </w:r>
      <w:r w:rsidR="008111F9">
        <w:rPr>
          <w:rFonts w:ascii="Times New Roman" w:hAnsi="Times New Roman" w:cs="Times New Roman"/>
          <w:sz w:val="24"/>
          <w:szCs w:val="24"/>
        </w:rPr>
        <w:instrText>ADDIN CSL_CITATION { "citationItems" : [ { "id" : "ITEM-1", "itemData" : { "DOI" : "10.1016/j.apenergy.2015.01.068", "ISSN" : "03062619", "abstract" : "Increasingly stringent fuel economy and emissions regulations alongside efforts to reduce oil dependence have accelerated the global deployment of advanced vehicle technologies. In recent years, original equipment manufacturers (OEMs) and consumers have generally been successful in mutually deploying cleaner vehicle options with little sacrifice in cost, performance or overall utility. Projections regarding the challenges and impacts associated with compliance with mid- and long-term targets in the U.S., however, incur much greater uncertainty. The share of existing new vehicles that is expected to comply with future regulations, for example, falls below 10% by 2020. This article explores advanced technologies that result in reduced fuel consumption and emissions that are commercially available in 2014 Model Year compact and midsize passenger cars. A review of the recent research literature and publicly available cost and technical specification data addressing correlations between incremental cost and fuel economy is presented. This analysis reveals that a 10% improvement in the sales-weighted average fuel economy of passenger cars has been achieved between 2011 and 2014 at costs that are at or below levels anticipated by the regulations by means of reductions in weight, friction, and drag; advancements in internal combustion efficiency; turbocharging combined with engine downsizing; transmission upgrades; and the growth of hybrids. Benefit-cost analyses performed on best-selling models in the selected classifications reveal that consumers thus far are not substantially incentivized to purchase fuel economy. Under baseline conditions, benefit-cost ratios are above a breakeven value of unity for only 6 of 28 models employing improved fuel-economy technologies. Sales-weighted data indicate that the \u201caverage\u201d consumer that elected to invest in greater fuel economy spent $1490 to realize a 17.3% improvement in fuel economy, equating to estimated savings of $1070. Thus savings were, on average, insufficient to cover technology costs in the baseline scenario. However, a sensitivity analysis reveals that a majority of new technologies become financially attractive to consumers when average fuel prices exceed $5.60/gallon, or when annual miles traveled ex</w:instrText>
      </w:r>
      <w:r w:rsidR="008111F9" w:rsidRPr="00791049">
        <w:rPr>
          <w:rFonts w:ascii="Times New Roman" w:hAnsi="Times New Roman" w:cs="Times New Roman"/>
          <w:sz w:val="24"/>
          <w:szCs w:val="24"/>
          <w:lang w:val="en-US"/>
        </w:rPr>
        <w:instrText>ceed 16,400. The article concludes with techno-economic implications of the research on future fuel economy regulations for stakeholders. In general, the additional cost consumers incur in exchange for a given\u2026", "author" : [ { "dropping-particle" : "", "family" : "Simmons", "given" : "Richard A.", "non-dropping-particle" : "", "parse-names" : false, "suffix" : "" }, { "dropping-particle" : "", "family" : "Shaver", "given" : "Gregory M.", "non-dropping-particle" : "", "parse-names" : false, "suffix" : "" }, { "dropping-particle" : "", "family" : "Tyner", "given" : "Wallace E.", "non-dropping-particle" : "", "parse-names" : false, "suffix" : "" }, { "dropping-particle" : "V.", "family" : "Garimella", "given" : "Suresh", "non-dropping-particle" : "", "parse-names" : false, "suffix" : "" } ], "container-title" : "Applied Energy", "id" : "ITEM-1", "issued" : { "date-parts" : [ [ "2015" ] ] }, "page" : "940-952", "publisher" : "Elsevier Ltd", "title" : "A benefit-cost assessment of new vehicle technologies and fuel economy in the U.S. market", "type" : "article-journal", "volume" : "157" }, "uris" : [ "http://www.mendeley.com/documents/?uuid=d4e4a71c-5c44-49fa-9f26-dee1e19923a1" ] } ], "mendeley" : { "formattedCitation" : "(Simmons et al., 2015)", "plainTextFormattedCitation" : "(Simmons et al., 2015)", "previouslyFormattedCitation" : "(Simmons et al., 2015)" }, "properties" : {  }, "schema" : "https://github.com/citation-style-language/schema/raw/master/csl-citation.json" }</w:instrText>
      </w:r>
      <w:r w:rsidR="008111F9">
        <w:rPr>
          <w:rFonts w:ascii="Times New Roman" w:hAnsi="Times New Roman" w:cs="Times New Roman"/>
          <w:sz w:val="24"/>
          <w:szCs w:val="24"/>
        </w:rPr>
        <w:fldChar w:fldCharType="separate"/>
      </w:r>
      <w:r w:rsidR="008111F9" w:rsidRPr="008111F9">
        <w:rPr>
          <w:rFonts w:ascii="Times New Roman" w:hAnsi="Times New Roman" w:cs="Times New Roman"/>
          <w:noProof/>
          <w:sz w:val="24"/>
          <w:szCs w:val="24"/>
          <w:lang w:val="en-US"/>
        </w:rPr>
        <w:t>(Simmons et al., 2015)</w:t>
      </w:r>
      <w:r w:rsidR="008111F9">
        <w:rPr>
          <w:rFonts w:ascii="Times New Roman" w:hAnsi="Times New Roman" w:cs="Times New Roman"/>
          <w:sz w:val="24"/>
          <w:szCs w:val="24"/>
        </w:rPr>
        <w:fldChar w:fldCharType="end"/>
      </w:r>
      <w:r w:rsidR="008111F9" w:rsidRPr="007E1A98">
        <w:rPr>
          <w:rFonts w:ascii="Times New Roman" w:hAnsi="Times New Roman" w:cs="Times New Roman"/>
          <w:sz w:val="24"/>
          <w:szCs w:val="24"/>
          <w:lang w:val="en-US"/>
        </w:rPr>
        <w:t xml:space="preserve"> </w:t>
      </w:r>
      <w:r w:rsidR="008111F9">
        <w:rPr>
          <w:rFonts w:ascii="Times New Roman" w:hAnsi="Times New Roman" w:cs="Times New Roman"/>
          <w:sz w:val="24"/>
          <w:szCs w:val="24"/>
        </w:rPr>
        <w:fldChar w:fldCharType="begin" w:fldLock="1"/>
      </w:r>
      <w:r w:rsidR="008111F9" w:rsidRPr="007E1A98">
        <w:rPr>
          <w:rFonts w:ascii="Times New Roman" w:hAnsi="Times New Roman" w:cs="Times New Roman"/>
          <w:sz w:val="24"/>
          <w:szCs w:val="24"/>
          <w:lang w:val="en-US"/>
        </w:rPr>
        <w:instrText>ADDIN CSL_CITATION { "citationItems" : [ { "id" : "ITEM-1", "itemData" : { "DOI" : "10.1016/j.enpol.2008.09.001", "abstract" : "Internal combustionenginesusedintransportationproduceabout23% of the UK's carbon dioxide emission, up from 14% in 1980.Thecurrentsciencedescribedinthispapersuggeststhattherecouldbe 6\u201315%improvementsininternalcombustionfuelefficiencyinthecomingdecade,althoughfiltersto meet emissionlegislationreducethesegains.Usingtheseenginesashybridswithelectricmotors produces areductioninenergyrequirementsintheorderof21\u201328%.Developmentsbeyondthenext decade arelikelytobedominatedbyfourtopics:emissionlegislationandemissioncontrol,newfuels, improvedcombustionandarangeofadvancedconceptsforenergysaving.Emissioncontrolis importantbecausecurrentmethodsforlimitingnitrogenoxidesandparticulateemissionsimplyextra energy consumption.Ofthenewfuels,non-conventionalfossil-derivedfuelsareassociatedwithlarger greenhouse gasemissionsthanconventionalpetroleum-basedfuels,whileavehiclepropelledbyfuel cells consumingnon-renewablehydrogendoesnotnecessarilyofferanimprovementinemissionsover the besthybridinternalcombustionengines.Improvedcombustionmaybedevelopedforbothgasoline and dieselfuelsandpromisesbetterefficiencyaswellaslowernoxiousemissionswithouttheneedfor filtering. Finally,fouradvancedconceptsareconsidered:newthermodynamiccycles,aRankine bottomingcycle,electricturbo-compoundingandtheuseofthermoelectricdevices.Thelatterthree all have the common theme of trying to extract energy from was teheat, which represents about 30% of the energy input to an internal combustion engine.", "author" : [ { "dropping-particle" : "", "family" : "Taylor", "given" : "Alex M. K. P.", "non-dropping-particle" : "", "parse-names" : false, "suffix" : "" } ], "container-title" : "Energy Policy", "id" : "ITEM-1", "issue" : "2008", "issued" : { "date-parts" : [ [ "2008" ] ] }, "page" : "4657-4667", "title" : "Science review of internal combustion engines", "type" : "article-journal", "volume" : "36" }, "uris" : [ "http://www.mendeley.com/documents/?uuid=3133d438-fd8f-481f-9b5d-6c54cd9840f8" ] } ], "mendeley" : { "formattedCitation" : "(Taylor, 2008)", "plainTextFormattedCitation" : "(Taylor, 2008)", "previouslyFormattedCitation" : "(Taylor, 2008)" }, "properties" : {  }, "schema" : "https://github.com/citation-style-language/schema/raw/master/csl-citation.json" }</w:instrText>
      </w:r>
      <w:r w:rsidR="008111F9">
        <w:rPr>
          <w:rFonts w:ascii="Times New Roman" w:hAnsi="Times New Roman" w:cs="Times New Roman"/>
          <w:sz w:val="24"/>
          <w:szCs w:val="24"/>
        </w:rPr>
        <w:fldChar w:fldCharType="separate"/>
      </w:r>
      <w:r w:rsidR="008111F9" w:rsidRPr="007E1A98">
        <w:rPr>
          <w:rFonts w:ascii="Times New Roman" w:hAnsi="Times New Roman" w:cs="Times New Roman"/>
          <w:noProof/>
          <w:sz w:val="24"/>
          <w:szCs w:val="24"/>
          <w:lang w:val="en-US"/>
        </w:rPr>
        <w:t>(Taylor, 2008)</w:t>
      </w:r>
      <w:r w:rsidR="008111F9">
        <w:rPr>
          <w:rFonts w:ascii="Times New Roman" w:hAnsi="Times New Roman" w:cs="Times New Roman"/>
          <w:sz w:val="24"/>
          <w:szCs w:val="24"/>
        </w:rPr>
        <w:fldChar w:fldCharType="end"/>
      </w:r>
      <w:r w:rsidR="00B56EEB" w:rsidRPr="007E1A98">
        <w:rPr>
          <w:rFonts w:ascii="Times New Roman" w:hAnsi="Times New Roman" w:cs="Times New Roman"/>
          <w:sz w:val="24"/>
          <w:szCs w:val="24"/>
          <w:lang w:val="en-US"/>
        </w:rPr>
        <w:t xml:space="preserve">. </w:t>
      </w:r>
      <w:r w:rsidR="00791049">
        <w:rPr>
          <w:rFonts w:ascii="Times New Roman" w:hAnsi="Times New Roman" w:cs="Times New Roman"/>
          <w:sz w:val="24"/>
          <w:szCs w:val="24"/>
          <w:lang w:val="en-US"/>
        </w:rPr>
        <w:t>Besides</w:t>
      </w:r>
      <w:r w:rsidR="00791049" w:rsidRPr="00791049">
        <w:rPr>
          <w:rFonts w:ascii="Times New Roman" w:hAnsi="Times New Roman" w:cs="Times New Roman"/>
          <w:sz w:val="24"/>
          <w:szCs w:val="24"/>
          <w:lang w:val="en-US"/>
        </w:rPr>
        <w:t xml:space="preserve"> these, have also been incorporated in vehicles: electric </w:t>
      </w:r>
      <w:r w:rsidR="00791049">
        <w:rPr>
          <w:rFonts w:ascii="Times New Roman" w:hAnsi="Times New Roman" w:cs="Times New Roman"/>
          <w:sz w:val="24"/>
          <w:szCs w:val="24"/>
          <w:lang w:val="en-US"/>
        </w:rPr>
        <w:t>power steering</w:t>
      </w:r>
      <w:r w:rsidR="00791049" w:rsidRPr="00791049">
        <w:rPr>
          <w:rFonts w:ascii="Times New Roman" w:hAnsi="Times New Roman" w:cs="Times New Roman"/>
          <w:sz w:val="24"/>
          <w:szCs w:val="24"/>
          <w:lang w:val="en-US"/>
        </w:rPr>
        <w:t xml:space="preserve"> (NRC, 2015), the system that shuts off the engine at idle, </w:t>
      </w:r>
      <w:r w:rsidR="00AE1FAB">
        <w:rPr>
          <w:rFonts w:ascii="Times New Roman" w:hAnsi="Times New Roman" w:cs="Times New Roman"/>
          <w:sz w:val="24"/>
          <w:szCs w:val="24"/>
          <w:lang w:val="en-US"/>
        </w:rPr>
        <w:t xml:space="preserve">high </w:t>
      </w:r>
      <w:r w:rsidR="00AE1FAB" w:rsidRPr="00AE1FAB">
        <w:rPr>
          <w:rFonts w:ascii="Times New Roman" w:hAnsi="Times New Roman" w:cs="Times New Roman"/>
          <w:sz w:val="24"/>
          <w:szCs w:val="24"/>
          <w:lang w:val="en-US"/>
        </w:rPr>
        <w:t>compression ratio</w:t>
      </w:r>
      <w:r w:rsidR="00EA3E2C" w:rsidRPr="00AE1FAB">
        <w:rPr>
          <w:rFonts w:ascii="Times New Roman" w:hAnsi="Times New Roman" w:cs="Times New Roman"/>
          <w:sz w:val="24"/>
          <w:szCs w:val="24"/>
          <w:lang w:val="en-US"/>
        </w:rPr>
        <w:t xml:space="preserve"> </w:t>
      </w:r>
      <w:r w:rsidR="00EA3E2C">
        <w:rPr>
          <w:rFonts w:ascii="Times New Roman" w:hAnsi="Times New Roman" w:cs="Times New Roman"/>
          <w:sz w:val="24"/>
          <w:szCs w:val="24"/>
        </w:rPr>
        <w:fldChar w:fldCharType="begin" w:fldLock="1"/>
      </w:r>
      <w:r w:rsidR="00EA3E2C" w:rsidRPr="00AE1FAB">
        <w:rPr>
          <w:rFonts w:ascii="Times New Roman" w:hAnsi="Times New Roman" w:cs="Times New Roman"/>
          <w:sz w:val="24"/>
          <w:szCs w:val="24"/>
          <w:lang w:val="en-US"/>
        </w:rPr>
        <w:instrText>ADDIN CSL_CITATION { "citationItems" : [ { "id" : "ITEM-1", "itemData" : { "abstract" : "This study considers the technical potential concerning the energy ef\ufb01ciency attainable for vehicles with alternative powertrains within 10\u201320 years. The potential for electric vehicles (BEVs), hybrid electric vehicles (HEVs) and fuel-cell electric vehicles (FCEVs) is assessed and compared with the potential improvement in conventional vehicles with internal combustion engines (ICEVs). Prima</w:instrText>
      </w:r>
      <w:r w:rsidR="00EA3E2C" w:rsidRPr="00791049">
        <w:rPr>
          <w:rFonts w:ascii="Times New Roman" w:hAnsi="Times New Roman" w:cs="Times New Roman"/>
          <w:sz w:val="24"/>
          <w:szCs w:val="24"/>
          <w:lang w:val="en-US"/>
        </w:rPr>
        <w:instrText>ry energy ef\ufb01ciency is the measure used in this study for comparison. The calculations of primary energy ef\ufb01ciency are based on three different resources: fossil fuels, biomass, and primary electricity from wind, solar or hydropower. This study shows that there is potential for doubling the primary energy ef\ufb01ciency using alternative power- trains in vehicles such as BEVs, HEVs and FCEVs, compared with existing ICEVs. All vehicles with an alternative powertrain have a higher potential for primary energy ef\ufb01ciency than vehicles with an improved conventional powertrain. No \u201cwinner\u201d amongst the alternative powertrains could be identi\ufb01ed from a pri- mary energy ef\ufb01ciency point of view.", "author" : [ { "dropping-particle" : "", "family" : "Ahman", "given" : "Max", "non-dropping-particle" : "", "parse-names" : false, "suffix" : "" } ], "container-title" : "Energy", "id" : "ITEM-1", "issue" : "x", "issued" : { "date-parts" : [ [ "2001" ] ] }, "page" : "973-989", "title" : "Primary energy efficiency of alternative powertrains in vehicles", "type" : "article-journal", "volume" : "26" }, "uris" : [ "http://www.mendeley.com/documents/?uuid=72db41c7-e5c3-407e-81cc-f3596123796e" ] } ], "mendeley" : { "formattedCita</w:instrText>
      </w:r>
      <w:r w:rsidR="00EA3E2C" w:rsidRPr="00EA3E2C">
        <w:rPr>
          <w:rFonts w:ascii="Times New Roman" w:hAnsi="Times New Roman" w:cs="Times New Roman"/>
          <w:sz w:val="24"/>
          <w:szCs w:val="24"/>
          <w:lang w:val="en-US"/>
        </w:rPr>
        <w:instrText>tion" : "(Ahman, 2001)", "plainTextFormattedCitation" : "(Ahman, 2001)", "previouslyFormattedCitation" : "(Ahman, 2001)" }, "properties" : {  }, "schema" : "https://github.com/citation-style-language/schema/raw/master/csl-citation.json" }</w:instrText>
      </w:r>
      <w:r w:rsidR="00EA3E2C">
        <w:rPr>
          <w:rFonts w:ascii="Times New Roman" w:hAnsi="Times New Roman" w:cs="Times New Roman"/>
          <w:sz w:val="24"/>
          <w:szCs w:val="24"/>
        </w:rPr>
        <w:fldChar w:fldCharType="separate"/>
      </w:r>
      <w:r w:rsidR="00EA3E2C" w:rsidRPr="00EA3E2C">
        <w:rPr>
          <w:rFonts w:ascii="Times New Roman" w:hAnsi="Times New Roman" w:cs="Times New Roman"/>
          <w:noProof/>
          <w:sz w:val="24"/>
          <w:szCs w:val="24"/>
          <w:lang w:val="en-US"/>
        </w:rPr>
        <w:t>(Ahman, 2001)</w:t>
      </w:r>
      <w:r w:rsidR="00EA3E2C">
        <w:rPr>
          <w:rFonts w:ascii="Times New Roman" w:hAnsi="Times New Roman" w:cs="Times New Roman"/>
          <w:sz w:val="24"/>
          <w:szCs w:val="24"/>
        </w:rPr>
        <w:fldChar w:fldCharType="end"/>
      </w:r>
      <w:r w:rsidR="00EA3E2C" w:rsidRPr="00EA3E2C">
        <w:rPr>
          <w:rFonts w:ascii="Times New Roman" w:hAnsi="Times New Roman" w:cs="Times New Roman"/>
          <w:sz w:val="24"/>
          <w:szCs w:val="24"/>
          <w:lang w:val="en-US"/>
        </w:rPr>
        <w:t xml:space="preserve"> </w:t>
      </w:r>
      <w:r w:rsidR="00EA3E2C">
        <w:rPr>
          <w:rFonts w:ascii="Times New Roman" w:hAnsi="Times New Roman" w:cs="Times New Roman"/>
          <w:sz w:val="24"/>
          <w:szCs w:val="24"/>
        </w:rPr>
        <w:fldChar w:fldCharType="begin" w:fldLock="1"/>
      </w:r>
      <w:r w:rsidR="00200F52">
        <w:rPr>
          <w:rFonts w:ascii="Times New Roman" w:hAnsi="Times New Roman" w:cs="Times New Roman"/>
          <w:sz w:val="24"/>
          <w:szCs w:val="24"/>
          <w:lang w:val="en-US"/>
        </w:rPr>
        <w:instrText>ADDIN CSL_CITATION { "citationItems" : [ { "id" : "ITEM-1", "itemData" : { "DOI" : "10.1016/j.enpol.2008.09.001", "abstract" : "Internal combustionenginesusedintransportationproduceabout23% of the UK's carbon dioxide emission, up from 14% in 1980.Thecurrentsciencedescribedinthispapersuggeststhattherecouldbe 6\u201315%improvementsininternalcombustionfuelefficiencyinthecomingdecade,althoughfiltersto meet emissionlegislationreducethesegains.Usingtheseenginesashybridswithelectricmotors produces areductioninenergyrequirementsintheorderof21\u201328%.Developmentsbeyondthenext decade arelikelytobedominatedbyfourtopics:emissionlegislationandemissioncontrol,newfuels, improvedcombustionandarangeofadvancedconceptsforenergysaving.Emissioncontrolis importantbecausecurrentmethodsforlimitingnitrogenoxidesandparticulateemissionsimplyextra energy consumption.Ofthenewfuels,non-conventionalfossil-derivedfuelsareassociatedwithlarger greenhouse gasemissionsthanconventionalpetroleum-basedfuels,whileavehiclepropelledbyfuel cells consumingnon-renewablehydrogendoesnotnecessarilyofferanimprovementinemissionsover the besthybridinternalcombustionengines.Improvedcombustionmaybedevelopedforbothgasoline and dieselfuelsandpromisesbetterefficiencyaswellaslowernoxiousemissionswithouttheneedfor filtering. Finally,fouradvancedconceptsareconsidered:newthermodynamiccycles,aRankine bottomingcycle,electricturbo-compoundingandtheuseofthermoelectricdevices.Thelatterthree all have the common theme of trying to extract energy from was teheat, which represents about 30% of the energy input to an internal combustion engine.", "author" : [ { "dropping-particle" : "", "family" : "Taylor", "given" : "Alex M. K. P.", "non-dropping-particle" : "", "parse-names" : false, "suffix" : "" } ], "container-title" : "Energy Policy", "id" : "ITEM-1", "issue" : "2008", "issued" : { "date-parts" : [ [ "2008" ] ] }, "page" : "4657-4667", "title" : "Science review of internal combustion engines", "type" : "article-journal", "volume" : "36" }, "uris" : [ "http://www.mendeley.com/documents/?uuid=3133d438-fd8f-481f-9b5d-6c54cd9840f8" ] } ], "mendeley" : { "formattedCitation" : "(Taylor, 2008)", "plainTextFormattedCitation" : "(Taylor, 2008)", "previouslyFormattedCitation" : "(Taylor, 2008)" }, "properties" : {  }, "schema" : "https://github.com/citation-style-language/schema/raw/master/csl-citation.json" }</w:instrText>
      </w:r>
      <w:r w:rsidR="00EA3E2C">
        <w:rPr>
          <w:rFonts w:ascii="Times New Roman" w:hAnsi="Times New Roman" w:cs="Times New Roman"/>
          <w:sz w:val="24"/>
          <w:szCs w:val="24"/>
        </w:rPr>
        <w:fldChar w:fldCharType="separate"/>
      </w:r>
      <w:r w:rsidR="00EA3E2C" w:rsidRPr="00EA3E2C">
        <w:rPr>
          <w:rFonts w:ascii="Times New Roman" w:hAnsi="Times New Roman" w:cs="Times New Roman"/>
          <w:noProof/>
          <w:sz w:val="24"/>
          <w:szCs w:val="24"/>
          <w:lang w:val="en-US"/>
        </w:rPr>
        <w:t>(Taylor, 2008)</w:t>
      </w:r>
      <w:r w:rsidR="00EA3E2C">
        <w:rPr>
          <w:rFonts w:ascii="Times New Roman" w:hAnsi="Times New Roman" w:cs="Times New Roman"/>
          <w:sz w:val="24"/>
          <w:szCs w:val="24"/>
        </w:rPr>
        <w:fldChar w:fldCharType="end"/>
      </w:r>
      <w:r w:rsidR="00621D70" w:rsidRPr="00EA3E2C">
        <w:rPr>
          <w:rFonts w:ascii="Times New Roman" w:hAnsi="Times New Roman" w:cs="Times New Roman"/>
          <w:sz w:val="24"/>
          <w:szCs w:val="24"/>
          <w:lang w:val="en-US"/>
        </w:rPr>
        <w:t>,</w:t>
      </w:r>
      <w:r w:rsidR="00100CA4" w:rsidRPr="00100CA4">
        <w:rPr>
          <w:rFonts w:ascii="Times New Roman" w:hAnsi="Times New Roman" w:cs="Times New Roman"/>
          <w:sz w:val="24"/>
          <w:szCs w:val="24"/>
          <w:lang w:val="en-US"/>
        </w:rPr>
        <w:t xml:space="preserve"> vehicles weight redu</w:t>
      </w:r>
      <w:r w:rsidR="00100CA4">
        <w:rPr>
          <w:rFonts w:ascii="Times New Roman" w:hAnsi="Times New Roman" w:cs="Times New Roman"/>
          <w:sz w:val="24"/>
          <w:szCs w:val="24"/>
          <w:lang w:val="en-US"/>
        </w:rPr>
        <w:t>ction</w:t>
      </w:r>
      <w:r w:rsidR="00100CA4" w:rsidRPr="00100CA4">
        <w:rPr>
          <w:rFonts w:ascii="Times New Roman" w:hAnsi="Times New Roman" w:cs="Times New Roman"/>
          <w:sz w:val="24"/>
          <w:szCs w:val="24"/>
          <w:lang w:val="en-US"/>
        </w:rPr>
        <w:t xml:space="preserve"> </w:t>
      </w:r>
      <w:r w:rsidR="00200F52">
        <w:rPr>
          <w:rFonts w:ascii="Times New Roman" w:hAnsi="Times New Roman" w:cs="Times New Roman"/>
          <w:sz w:val="24"/>
          <w:szCs w:val="24"/>
          <w:lang w:val="en-US"/>
        </w:rPr>
        <w:fldChar w:fldCharType="begin" w:fldLock="1"/>
      </w:r>
      <w:r w:rsidR="00200F52">
        <w:rPr>
          <w:rFonts w:ascii="Times New Roman" w:hAnsi="Times New Roman" w:cs="Times New Roman"/>
          <w:sz w:val="24"/>
          <w:szCs w:val="24"/>
          <w:lang w:val="en-US"/>
        </w:rPr>
        <w:instrText>ADDIN CSL_CITATION { "citationItems" : [ { "id" : "ITEM-1", "itemData" : { "DOI" : "10.1016/S0301-4215(97)00109-2", "ISSN" : "03014215", "abstract" : "This paper quantifies the potential reduction in US greenhouse gas emissions that could be achieved by using advanced-technology motor vehicles and low-emission bio-fuels. These two approaches are compared to a variety of other approaches to reduce transportation sector emissions. It is concluded that only strong fiscal measures can produce emission reductions as large as are available from advanced-technology vehicles and low-emission fuels. A technology strategy is offered that should make the benefits of these technologies likely to occur should the US enter into a binding agreement to limit US greenhouse gas emissions. Various policy scenarios that could result from such an agreement are presented with the result that the technology strategy to produce advanced-technology vehicles and bio-fuels remains the most viable and cost-effective approach to control the future growth of transportation-sector greenhouse gas emissions.", "author" : [ { "dropping-particle" : "", "family" : "Difiglio", "given" : "Carmen", "non-dropping-particle" : "", "parse-names" : false, "suffix" : "" } ], "container-title" : "Energy Policy", "id" : "ITEM-1", "issue" : "14-15", "issued" : { "date-parts" : [ [ "1997" ] ] }, "page" : "1173-1178", "title" : "Using advanced technologies to reduce motor vehicle greenhouse gas emissions", "type" : "article-journal", "volume" : "25" }, "uris" : [ "http://www.mendeley.com/documents/?uuid=0e918b4f-93fe-4f80-ad03-2646c92ba04a" ] } ], "mendeley" : { "formattedCitation" : "(Difiglio, 1997)", "plainTextFormattedCitation" : "(Difiglio, 1997)", "previouslyFormattedCitation" : "(Difiglio, 1997)" }, "properties" : {  }, "schema" : "https://github.com/citation-style-language/schema/raw/master/csl-citation.json" }</w:instrText>
      </w:r>
      <w:r w:rsidR="00200F52">
        <w:rPr>
          <w:rFonts w:ascii="Times New Roman" w:hAnsi="Times New Roman" w:cs="Times New Roman"/>
          <w:sz w:val="24"/>
          <w:szCs w:val="24"/>
          <w:lang w:val="en-US"/>
        </w:rPr>
        <w:fldChar w:fldCharType="separate"/>
      </w:r>
      <w:r w:rsidR="00200F52" w:rsidRPr="00200F52">
        <w:rPr>
          <w:rFonts w:ascii="Times New Roman" w:hAnsi="Times New Roman" w:cs="Times New Roman"/>
          <w:noProof/>
          <w:sz w:val="24"/>
          <w:szCs w:val="24"/>
          <w:lang w:val="en-US"/>
        </w:rPr>
        <w:t>(Difiglio, 1997)</w:t>
      </w:r>
      <w:r w:rsidR="00200F52">
        <w:rPr>
          <w:rFonts w:ascii="Times New Roman" w:hAnsi="Times New Roman" w:cs="Times New Roman"/>
          <w:sz w:val="24"/>
          <w:szCs w:val="24"/>
          <w:lang w:val="en-US"/>
        </w:rPr>
        <w:fldChar w:fldCharType="end"/>
      </w:r>
      <w:r w:rsidR="00200F52">
        <w:rPr>
          <w:rFonts w:ascii="Times New Roman" w:hAnsi="Times New Roman" w:cs="Times New Roman"/>
          <w:sz w:val="24"/>
          <w:szCs w:val="24"/>
          <w:lang w:val="en-US"/>
        </w:rPr>
        <w:t xml:space="preserve"> </w:t>
      </w:r>
      <w:r w:rsidR="00200F52">
        <w:rPr>
          <w:rFonts w:ascii="Times New Roman" w:hAnsi="Times New Roman" w:cs="Times New Roman"/>
          <w:sz w:val="24"/>
          <w:szCs w:val="24"/>
          <w:lang w:val="en-US"/>
        </w:rPr>
        <w:fldChar w:fldCharType="begin" w:fldLock="1"/>
      </w:r>
      <w:r w:rsidR="00200F52">
        <w:rPr>
          <w:rFonts w:ascii="Times New Roman" w:hAnsi="Times New Roman" w:cs="Times New Roman"/>
          <w:sz w:val="24"/>
          <w:szCs w:val="24"/>
          <w:lang w:val="en-US"/>
        </w:rPr>
        <w:instrText>ADDIN CSL_CITATION { "citationItems" : [ { "id" : "ITEM-1", "itemData" : { "ISBN" : "9780309373883", "author" : [ { "dropping-particle" : "", "family" : "NRC", "given" : "", "non-dropping-particle" : "", "parse-names" : false, "suffix" : "" } ], "editor" : [ { "dropping-particle" : "", "family" : "CENTER", "given" : "NATIONAL RESEARCH", "non-dropping-particle" : "", "parse-names" : false, "su</w:instrText>
      </w:r>
      <w:r w:rsidR="00200F52" w:rsidRPr="00200F52">
        <w:rPr>
          <w:rFonts w:ascii="Times New Roman" w:hAnsi="Times New Roman" w:cs="Times New Roman"/>
          <w:sz w:val="24"/>
          <w:szCs w:val="24"/>
          <w:lang w:val="en-US"/>
        </w:rPr>
        <w:instrText>ffix" : "" } ], "id" : "ITEM-1", "issued" : { "date-parts" : [ [ "2015" ] ] }, "number-of-pages" : "612", "publisher" : "THE NATIONAL ACADEMIES PRESS", "publisher-place" : "Washington, DC", "title" : "Cost, Effectiveness and Deployment of Fuel Economy Technologies for Light-Duty Vehicles", "type" : "book" }, "uris" : [ "http://www.mendeley.com/documents/?uuid=2ba8f6a3-904d-4c36-89d2-b82a42b70dd2" ] } ], "mendeley" : { "formattedCitation" : "(NRC, 2015)", "plainTextFormattedCitation" : "(NRC, 2015)", "previouslyFormattedCitation" : "(NRC, 2015)" }, "properties" : {  }, "schema" : "https://github.com/citation-style-language/schema/raw/master/csl-citation.json" }</w:instrText>
      </w:r>
      <w:r w:rsidR="00200F52">
        <w:rPr>
          <w:rFonts w:ascii="Times New Roman" w:hAnsi="Times New Roman" w:cs="Times New Roman"/>
          <w:sz w:val="24"/>
          <w:szCs w:val="24"/>
          <w:lang w:val="en-US"/>
        </w:rPr>
        <w:fldChar w:fldCharType="separate"/>
      </w:r>
      <w:r w:rsidR="00200F52" w:rsidRPr="00200F52">
        <w:rPr>
          <w:rFonts w:ascii="Times New Roman" w:hAnsi="Times New Roman" w:cs="Times New Roman"/>
          <w:noProof/>
          <w:sz w:val="24"/>
          <w:szCs w:val="24"/>
          <w:lang w:val="en-US"/>
        </w:rPr>
        <w:t>(NRC, 2015)</w:t>
      </w:r>
      <w:r w:rsidR="00200F52">
        <w:rPr>
          <w:rFonts w:ascii="Times New Roman" w:hAnsi="Times New Roman" w:cs="Times New Roman"/>
          <w:sz w:val="24"/>
          <w:szCs w:val="24"/>
          <w:lang w:val="en-US"/>
        </w:rPr>
        <w:fldChar w:fldCharType="end"/>
      </w:r>
      <w:r w:rsidR="00200F52">
        <w:rPr>
          <w:rFonts w:ascii="Times New Roman" w:hAnsi="Times New Roman" w:cs="Times New Roman"/>
          <w:sz w:val="24"/>
          <w:szCs w:val="24"/>
          <w:lang w:val="en-US"/>
        </w:rPr>
        <w:fldChar w:fldCharType="begin" w:fldLock="1"/>
      </w:r>
      <w:r w:rsidR="00200F52" w:rsidRPr="00200F52">
        <w:rPr>
          <w:rFonts w:ascii="Times New Roman" w:hAnsi="Times New Roman" w:cs="Times New Roman"/>
          <w:sz w:val="24"/>
          <w:szCs w:val="24"/>
          <w:lang w:val="en-US"/>
        </w:rPr>
        <w:instrText>ADDIN CSL_CITATION { "citationItems" : [ { "id" : "ITEM-1", "itemData" : { "author" : [ { "dropping-particle" : "", "family" : "OECD", "given" : "", "non-dropping-particle" : "", "parse-names" : false, "suffix" : "" } ], "container-title" : "Organisation for Economic Cooperation and Development", "id" : "ITEM-1", "issued" : { "date-parts" : [ [ "2009" ] ] }, "number-of-pages" : "38", "title" : "Sustainable Manufacturing and Eco-Innovation: Framework, Practices and Measurement", "type" : "report" }, "uris" : [ "http://www.mendeley.com/documents/?uuid=7ee111ec-78d3-4ce2-85e1-038ec0e773b3" ] } ], "mendeley" : { "formattedCitation" : "(OECD, 2009)", "plainTextFormattedCitation" : "(OECD, 2009)", "previouslyFormattedCitation" : "(OECD, 2009)" }, "properties" : {  }, "schema" : "https://github.com/citation-style-language/schema/raw/master/csl-citation.json" }</w:instrText>
      </w:r>
      <w:r w:rsidR="00200F52">
        <w:rPr>
          <w:rFonts w:ascii="Times New Roman" w:hAnsi="Times New Roman" w:cs="Times New Roman"/>
          <w:sz w:val="24"/>
          <w:szCs w:val="24"/>
          <w:lang w:val="en-US"/>
        </w:rPr>
        <w:fldChar w:fldCharType="separate"/>
      </w:r>
      <w:r w:rsidR="00200F52" w:rsidRPr="00200F52">
        <w:rPr>
          <w:rFonts w:ascii="Times New Roman" w:hAnsi="Times New Roman" w:cs="Times New Roman"/>
          <w:noProof/>
          <w:sz w:val="24"/>
          <w:szCs w:val="24"/>
          <w:lang w:val="en-US"/>
        </w:rPr>
        <w:t>(OECD, 2009)</w:t>
      </w:r>
      <w:r w:rsidR="00200F52">
        <w:rPr>
          <w:rFonts w:ascii="Times New Roman" w:hAnsi="Times New Roman" w:cs="Times New Roman"/>
          <w:sz w:val="24"/>
          <w:szCs w:val="24"/>
          <w:lang w:val="en-US"/>
        </w:rPr>
        <w:fldChar w:fldCharType="end"/>
      </w:r>
      <w:r w:rsidR="00200F52">
        <w:rPr>
          <w:rFonts w:ascii="Times New Roman" w:hAnsi="Times New Roman" w:cs="Times New Roman"/>
          <w:sz w:val="24"/>
          <w:szCs w:val="24"/>
          <w:lang w:val="en-US"/>
        </w:rPr>
        <w:fldChar w:fldCharType="begin" w:fldLock="1"/>
      </w:r>
      <w:r w:rsidR="00200F52">
        <w:rPr>
          <w:rFonts w:ascii="Times New Roman" w:hAnsi="Times New Roman" w:cs="Times New Roman"/>
          <w:sz w:val="24"/>
          <w:szCs w:val="24"/>
          <w:lang w:val="en-US"/>
        </w:rPr>
        <w:instrText>ADDIN CSL_CITATION { "citationItems" : [ { "id" : "ITEM-1", "itemData" : { "DOI" : "10.1016/j.enpol.2009.07.013", "ISBN" : "0301-4215", "ISSN" : "03014215", "abstract" : "This paper examines fuel economy and carbon standards for light vehicles (passenger cars and light trucks), discussing the rationale for standards, appropriate degrees of stringency and timing, regulatory structure, and ways to deal with \"real world\" fuel economy issues that may not be dealt with by the standards. There is no optimum method of establishing the stringency of a standard, but policymakers can be informed by analyses of technology cost-effectiveness from the viewpoint of different actors (e.g., society, vehicle purchasers) and of \"top runners\"-vehicles in the current fleet, or projections of future leading vehicles, that can serve as models for average vehicles some years later. The focus of the paper is on the US light vehicle fleet, with some discussion of applications to the European Union. A \"leading edge\" midsize car for the 2020 timeframe is identified, and various types of attribute-based standards are discussed. For the US, a 12-15 year target for new vehicle fleet improvement of 30-50% seems a reasonable starting point for negotiations. For 2030 or so, doubling current fuel economy is possible. In both cases, adjustments must be made in response to changing economic circumstances and government and societal priorities. ?? 2009 Elsevier Ltd.", "author" : [ { "dropping-particle" : "", "family" : "Plotkin", "given" : "Steven E.", "non-dropping-particle" : "", "parse-names" : false, "suffix" : "" } ], "container-title" : "Energy Policy", "id" : "ITEM-1", "issue" : "10", "issued" : { "date-parts" : [ [ "2009" ] ] }, "page" : "3843-3853", "publisher" : "Elsevier", "title" : "Examining fuel economy and carbon standards for light vehicles", "type" : "article-journal", "volume" : "37" }, "uris" : [ "http://www.mendeley.com/documents/?uuid=8c1e3ef3-a4f0-47ad-99a7-af0806fbd90d" ] } ], "mendeley" : { "formattedCitation" : "(Plotkin, 2009)", "plainTextFormattedCitation" : "(Plotkin, 2009)", "previouslyFormattedCitation" : "(Plotkin, 2009)" }, "properties" : {  }, "schema" : "https://github.com/citation-style-language/schema/raw/master/csl-citation.json" }</w:instrText>
      </w:r>
      <w:r w:rsidR="00200F52">
        <w:rPr>
          <w:rFonts w:ascii="Times New Roman" w:hAnsi="Times New Roman" w:cs="Times New Roman"/>
          <w:sz w:val="24"/>
          <w:szCs w:val="24"/>
          <w:lang w:val="en-US"/>
        </w:rPr>
        <w:fldChar w:fldCharType="separate"/>
      </w:r>
      <w:r w:rsidR="00200F52" w:rsidRPr="00200F52">
        <w:rPr>
          <w:rFonts w:ascii="Times New Roman" w:hAnsi="Times New Roman" w:cs="Times New Roman"/>
          <w:noProof/>
          <w:sz w:val="24"/>
          <w:szCs w:val="24"/>
          <w:lang w:val="en-US"/>
        </w:rPr>
        <w:t>(Plotkin, 2009)</w:t>
      </w:r>
      <w:r w:rsidR="00200F52">
        <w:rPr>
          <w:rFonts w:ascii="Times New Roman" w:hAnsi="Times New Roman" w:cs="Times New Roman"/>
          <w:sz w:val="24"/>
          <w:szCs w:val="24"/>
          <w:lang w:val="en-US"/>
        </w:rPr>
        <w:fldChar w:fldCharType="end"/>
      </w:r>
      <w:r w:rsidR="00200F52">
        <w:rPr>
          <w:rFonts w:ascii="Times New Roman" w:hAnsi="Times New Roman" w:cs="Times New Roman"/>
          <w:sz w:val="24"/>
          <w:szCs w:val="24"/>
          <w:lang w:val="en-US"/>
        </w:rPr>
        <w:fldChar w:fldCharType="begin" w:fldLock="1"/>
      </w:r>
      <w:r w:rsidR="00F24E67">
        <w:rPr>
          <w:rFonts w:ascii="Times New Roman" w:hAnsi="Times New Roman" w:cs="Times New Roman"/>
          <w:sz w:val="24"/>
          <w:szCs w:val="24"/>
          <w:lang w:val="en-US"/>
        </w:rPr>
        <w:instrText>ADDIN CSL_CITATION { "citationItems" : [ { "id" : "ITEM-1", "itemData" : { "DOI" : "10.1016/j.apenergy.2015.01.068", "ISSN" : "03062619", "abstract" : "Increasingly stringent fuel economy and emissions regulations alongside efforts to reduce oil dependence have accelerated the global deployment of advanced vehicle technologies. In recent years, original equipment manufacturers (OEMs) and consumers have generally been successful in mutually deploying cleaner vehicle options with little sacrifice in cost, performance or overall utility. Projections regarding the challenges and impacts associated with compliance with mid- and long-term targets in the U.S., however, incur much greater uncertainty. The share of existing new vehicles that is expected to comply with future regulations, for example, falls below 10% by 2020. This article explores advanced technologies that result in reduced fuel consumption and emissions that are commercially available in 2014 Model Year compact and midsize passenger cars. A review of the recent research literature and publicly available cost and technical specification data addressing correlations between incremental cost and fuel economy is presented. This analysis reveals that a 10% improvement in the sales-weighted average fuel economy of passenger cars has been achieved between 2011 and 2014 at costs that are at or below levels anticipated by the regulations by means of reductions in weight, friction, and drag; advancements in internal combustion efficiency; turbocharging combined with engine downsizing; transmission upgrades; and the growth of hybrids. Benefit-cost analyses performed on best-selling models in the selected classifications reveal that consumers thus far are not substantially incentivized to purchase fuel economy. Under baseline conditions, benefit-cost ratios are above a breakeven value of unity for only 6 of 28 models employing improved fuel-economy technologies. Sales-weighted data indicate that the \u201caverage\u201d consumer that elected to invest in greater fuel economy spent $1490 to realize a 17.3% improvement in fuel economy, equating to estimated savings of $1070. Thus savings were, on average, insufficient to cover technology costs in the baseline scenario. However, a sensitivity analysis reveals that a majority of new technologies become financially attractive to consumers when average fuel prices exceed $5.60/gallon, or when annual miles traveled ex</w:instrText>
      </w:r>
      <w:r w:rsidR="00F24E67" w:rsidRPr="00100CA4">
        <w:rPr>
          <w:rFonts w:ascii="Times New Roman" w:hAnsi="Times New Roman" w:cs="Times New Roman"/>
          <w:sz w:val="24"/>
          <w:szCs w:val="24"/>
          <w:lang w:val="en-US"/>
        </w:rPr>
        <w:instrText>ceed 16,400. Th</w:instrText>
      </w:r>
      <w:r w:rsidR="00F24E67" w:rsidRPr="00AE1FAB">
        <w:rPr>
          <w:rFonts w:ascii="Times New Roman" w:hAnsi="Times New Roman" w:cs="Times New Roman"/>
          <w:sz w:val="24"/>
          <w:szCs w:val="24"/>
          <w:lang w:val="en-US"/>
        </w:rPr>
        <w:instrText>e article concludes with techno-economic implications of the research on future fuel economy regulations for stakeholders. In general, the additional cost consumers incur in exchange for a given\u2026", "author" : [ { "dropping-particle" : "", "family" : "Simmons", "given" : "Richard A.", "non-dropping-particle" : "", "parse-names" : false, "suffix" : "" }, { "dropping-particle" : "", "family" : "Shaver", "given" : "Gregory M.", "non-dropping-particle" : "", "parse-names" : false, "suffix" : "" }, { "dropping-particle" : "", "family" : "Tyner", "given" : "Wallace E.", "non-dropping-particle" : "", "parse-names" : false, "suffix" : "" }, { "dropping-particle" : "V.", "family" : "Garimella", "given" : "Suresh", "non-dropping-particle" : "", "parse-names" : false, "suffix" : "" } ], "container-title" : "Applied Energy", "id" : "ITEM-1", "issued" : { "date-parts" : [ [ "2015" ] ] }, "page" : "940-952", "publisher" : "Elsevier Ltd", "title" : "A benefit-cost assessment of new vehicle technologies and fuel economy in the U.S. market", "type" : "article-journal", "volume" : "157" }, "uris" : [ "http://www.mendeley.com/documents/?uuid=d4e4a71c-5c44-49fa-9f26-dee1e19923a1" ] } ], "mendeley" : { "formattedCitation" : "(Simmons et al., 2015)", "plainTextFormattedCitation" : "(Simmons et al., 2015)", "previouslyFormattedCitation" : "(Simmons et al., 2015)" }, "properties" : {  }, "schema" : "https://github.com/citation-style-language/schema/raw/master/csl-citation.json" }</w:instrText>
      </w:r>
      <w:r w:rsidR="00200F52">
        <w:rPr>
          <w:rFonts w:ascii="Times New Roman" w:hAnsi="Times New Roman" w:cs="Times New Roman"/>
          <w:sz w:val="24"/>
          <w:szCs w:val="24"/>
          <w:lang w:val="en-US"/>
        </w:rPr>
        <w:fldChar w:fldCharType="separate"/>
      </w:r>
      <w:r w:rsidR="00200F52" w:rsidRPr="00AE1FAB">
        <w:rPr>
          <w:rFonts w:ascii="Times New Roman" w:hAnsi="Times New Roman" w:cs="Times New Roman"/>
          <w:noProof/>
          <w:sz w:val="24"/>
          <w:szCs w:val="24"/>
          <w:lang w:val="en-US"/>
        </w:rPr>
        <w:t>(Simmons et al., 2015)</w:t>
      </w:r>
      <w:r w:rsidR="00200F52">
        <w:rPr>
          <w:rFonts w:ascii="Times New Roman" w:hAnsi="Times New Roman" w:cs="Times New Roman"/>
          <w:sz w:val="24"/>
          <w:szCs w:val="24"/>
          <w:lang w:val="en-US"/>
        </w:rPr>
        <w:fldChar w:fldCharType="end"/>
      </w:r>
      <w:r w:rsidR="00621D70" w:rsidRPr="00AE1FAB">
        <w:rPr>
          <w:rFonts w:ascii="Times New Roman" w:hAnsi="Times New Roman" w:cs="Times New Roman"/>
          <w:sz w:val="24"/>
          <w:szCs w:val="24"/>
          <w:lang w:val="en-US"/>
        </w:rPr>
        <w:t xml:space="preserve"> </w:t>
      </w:r>
      <w:r w:rsidR="00AE1FAB" w:rsidRPr="00AE1FAB">
        <w:rPr>
          <w:rFonts w:ascii="Times New Roman" w:hAnsi="Times New Roman" w:cs="Times New Roman"/>
          <w:sz w:val="24"/>
          <w:szCs w:val="24"/>
          <w:lang w:val="en-US"/>
        </w:rPr>
        <w:t xml:space="preserve">and </w:t>
      </w:r>
      <w:r w:rsidR="00C5022C">
        <w:rPr>
          <w:rFonts w:ascii="Times New Roman" w:hAnsi="Times New Roman" w:cs="Times New Roman"/>
          <w:sz w:val="24"/>
          <w:szCs w:val="24"/>
          <w:lang w:val="en-US"/>
        </w:rPr>
        <w:t>t</w:t>
      </w:r>
      <w:r w:rsidR="00C5022C" w:rsidRPr="00C5022C">
        <w:rPr>
          <w:rFonts w:ascii="Times New Roman" w:hAnsi="Times New Roman" w:cs="Times New Roman"/>
          <w:sz w:val="24"/>
          <w:szCs w:val="24"/>
          <w:lang w:val="en-US"/>
        </w:rPr>
        <w:t>ransmissions with a higher number of gears</w:t>
      </w:r>
      <w:r w:rsidR="00AE1FAB" w:rsidRPr="00AE1FAB">
        <w:rPr>
          <w:rFonts w:ascii="Times New Roman" w:hAnsi="Times New Roman" w:cs="Times New Roman"/>
          <w:sz w:val="24"/>
          <w:szCs w:val="24"/>
          <w:lang w:val="en-US"/>
        </w:rPr>
        <w:t xml:space="preserve">. These technologies contribute to improving energy efficiency, which can be </w:t>
      </w:r>
      <w:r w:rsidR="005A18D2">
        <w:rPr>
          <w:rFonts w:ascii="Times New Roman" w:hAnsi="Times New Roman" w:cs="Times New Roman"/>
          <w:sz w:val="24"/>
          <w:szCs w:val="24"/>
          <w:lang w:val="en-US"/>
        </w:rPr>
        <w:t>perceived by</w:t>
      </w:r>
      <w:r w:rsidR="00AE1FAB" w:rsidRPr="00AE1FAB">
        <w:rPr>
          <w:rFonts w:ascii="Times New Roman" w:hAnsi="Times New Roman" w:cs="Times New Roman"/>
          <w:sz w:val="24"/>
          <w:szCs w:val="24"/>
          <w:lang w:val="en-US"/>
        </w:rPr>
        <w:t xml:space="preserve"> fuel economy</w:t>
      </w:r>
      <w:r w:rsidR="000E3449" w:rsidRPr="005A18D2">
        <w:rPr>
          <w:rFonts w:ascii="Times New Roman" w:hAnsi="Times New Roman" w:cs="Times New Roman"/>
          <w:sz w:val="24"/>
          <w:szCs w:val="24"/>
          <w:lang w:val="en-US"/>
        </w:rPr>
        <w:t xml:space="preserve"> </w:t>
      </w:r>
      <w:r w:rsidR="000E3449">
        <w:rPr>
          <w:rFonts w:ascii="Times New Roman" w:hAnsi="Times New Roman" w:cs="Times New Roman"/>
          <w:sz w:val="24"/>
          <w:szCs w:val="24"/>
        </w:rPr>
        <w:fldChar w:fldCharType="begin" w:fldLock="1"/>
      </w:r>
      <w:r w:rsidR="000E3449" w:rsidRPr="005A18D2">
        <w:rPr>
          <w:rFonts w:ascii="Times New Roman" w:hAnsi="Times New Roman" w:cs="Times New Roman"/>
          <w:sz w:val="24"/>
          <w:szCs w:val="24"/>
          <w:lang w:val="en-US"/>
        </w:rPr>
        <w:instrText>ADDIN CSL_CITATION { "citationItems" : [ { "id" : "ITEM-1", "itemData" : { "DOI" : "10.1016/j.enpol.2009.07.013", "ISBN" : "0301-4215", "ISSN" : "03014215", "abstract" : "This paper examines fuel economy and carbon standards for light vehicles (passenger cars and light trucks), discussing the rationale for standards, appropriate degrees of stringency and timing, regulatory structure, and ways to deal with \"real world\" fuel economy issues that may not be dealt with by the standards. There is no optimum method of establishing the stringency of a standard, but policymakers can be informed by analyses of technology cost-effectiveness from the viewpoint of different actors (e.g., society, vehicle purchasers) and of \"top runners\"-vehicles in the current fleet, or projections of future leading vehicles, that can serve as models for average vehicles some years later. The focus of the paper is on the US light vehicle fleet, with some discussion of applications to the European Union. A \"leading edge\" midsize car for the 2020 timeframe is identified, and various types of attribute-based standards are discussed. For the US, a 12-15 year target for new vehicle fleet improvement of 30-50% seems a reasonable starting point for negotiations. For 2030 or so, doubling current fuel economy is possible. In both cases, adjustments must be made in response to changing eco</w:instrText>
      </w:r>
      <w:r w:rsidR="000E3449" w:rsidRPr="00886F34">
        <w:rPr>
          <w:rFonts w:ascii="Times New Roman" w:hAnsi="Times New Roman" w:cs="Times New Roman"/>
          <w:sz w:val="24"/>
          <w:szCs w:val="24"/>
          <w:lang w:val="en-US"/>
        </w:rPr>
        <w:instrText>nomic circumstances and government and societal priorities. ?? 2009 Elsevier Ltd.", "author" : [ { "dropping-particle" : "", "family" : "Plotkin", "given" : "Steven E.", "non-dropping-particle" : "", "parse-names" : false, "suffix" : "" } ], "container-title" : "Energy Policy", "id" : "ITEM-1", "issue" : "10", "issued" : { "date-parts" : [ [ "2009" ] ] }, "page" : "3843-3853", "publisher" : "Elsevier", "title" : "Examining fuel economy and carbon standards for light vehicles", "type" : "article-journal", "volume" : "37" }, "uris" : [ "http://www.mendeley.com/documents/?uuid=8c1e3ef3-a4f0-47ad-99a7-af0806fbd90d" ] } ], "mendeley" : { "formattedCitation" : "(Plotkin, 2009)", "plainTextFormattedCitation" : "(Plotkin, 2009)", "previouslyFormattedCitation" : "(Plotkin, 2009)" }, "properties" : {  }, "schema" : "https://github.com/citation-style-language/schema/raw/master/csl-citation.json" }</w:instrText>
      </w:r>
      <w:r w:rsidR="000E3449">
        <w:rPr>
          <w:rFonts w:ascii="Times New Roman" w:hAnsi="Times New Roman" w:cs="Times New Roman"/>
          <w:sz w:val="24"/>
          <w:szCs w:val="24"/>
        </w:rPr>
        <w:fldChar w:fldCharType="separate"/>
      </w:r>
      <w:r w:rsidR="000E3449" w:rsidRPr="00886F34">
        <w:rPr>
          <w:rFonts w:ascii="Times New Roman" w:hAnsi="Times New Roman" w:cs="Times New Roman"/>
          <w:noProof/>
          <w:sz w:val="24"/>
          <w:szCs w:val="24"/>
          <w:lang w:val="en-US"/>
        </w:rPr>
        <w:t>(Plotkin, 2009)</w:t>
      </w:r>
      <w:r w:rsidR="000E3449">
        <w:rPr>
          <w:rFonts w:ascii="Times New Roman" w:hAnsi="Times New Roman" w:cs="Times New Roman"/>
          <w:sz w:val="24"/>
          <w:szCs w:val="24"/>
        </w:rPr>
        <w:fldChar w:fldCharType="end"/>
      </w:r>
      <w:r w:rsidR="000E3449">
        <w:rPr>
          <w:rFonts w:ascii="Times New Roman" w:hAnsi="Times New Roman" w:cs="Times New Roman"/>
          <w:sz w:val="24"/>
          <w:szCs w:val="24"/>
        </w:rPr>
        <w:fldChar w:fldCharType="begin" w:fldLock="1"/>
      </w:r>
      <w:r w:rsidR="00886F34">
        <w:rPr>
          <w:rFonts w:ascii="Times New Roman" w:hAnsi="Times New Roman" w:cs="Times New Roman"/>
          <w:sz w:val="24"/>
          <w:szCs w:val="24"/>
          <w:lang w:val="en-US"/>
        </w:rPr>
        <w:instrText>ADDIN CSL_CITATION { "citationItems" : [ { "id" : "ITEM-1", "itemData" : { "DOI" : "10.1016/j.enpol.2008.09.001", "abstract" : "Internal combustionenginesusedintransportationproduceabout23% of the UK's carbon dioxide emission, up from 14% in 1980.Thecurrentsciencedescribedinthispapersuggeststhattherecouldbe 6\u201315%improvementsininternalcombustionfuelefficiencyinthecomingdecade,althoughfiltersto meet emissionlegislationreducethesegains.Usingtheseenginesashybridswithelectricmotors produces areductioninenergyrequirementsintheorderof21\u201328%.Developmentsbeyondthenext decade arelikelytobedominatedbyfourtopics:emissionlegislationandemissioncontrol,newfuels, improvedcombustionandarangeofadvancedconceptsforenergysaving.Emissioncontrolis importantbecausecurrentmethodsforlimitingnitrogenoxidesandparticulateemissionsimplyextra energy consumption.Ofthenewfuels,non-conventionalfossil-derivedfuelsareassociatedwithlarger greenhouse gasemissionsthanconventionalpetroleum-basedfuels,whileavehiclepropelledbyfuel cells consumingnon-renewablehydrogendoesnotnecessarilyofferanimprovementinemissionsover the besthybridinternalcombustionengines.Improvedcombustionmaybedevelopedforbothgasoline and dieselfuelsandpromisesbetterefficiencyaswellaslowernoxiousemissionswithouttheneedfor filtering. Finally,fouradvancedconceptsareconsidered:newthermodynamiccycles,aRankine bottomingcycle,electricturbo-compoundingandtheuseofthermoelectricdevices.Thelatterthree all have the common theme of trying to extract energy from was teheat, which represents about 30% of the energy input to an internal combustion engine.", "author" : [ { "dropping-particle" : "", "family" : "Taylor", "given" : "Alex M. K. P.", "non-dropping-particle" : "", "parse-names" : false, "suffix" : "" } ], "container-title" : "Energy Policy", "id" : "ITEM-1", "issue" : "2008", "issued" : { "date-parts" : [ [ "2008" ] ] }, "page" : "4657-4667", "title" : "Science review of internal combustion engines", "type" : "article-journal", "volume" : "36" }, "uris" : [ "http://www.mendeley.com/documents/?uuid=3133d438-fd8f-481f-9b5d-6c54cd9840f8" ] } ], "mendeley" : { "formattedCitation" : "(Taylor, 2008)", "plainTextFormattedCitation" : "(Taylor, 2008)", "previouslyFormattedCitation" : "(Taylor, 2008)" }, "properties" : {  }, "schema" : "https://github.com/citation-style-language/schema/raw/master/csl-citation.json" }</w:instrText>
      </w:r>
      <w:r w:rsidR="000E3449">
        <w:rPr>
          <w:rFonts w:ascii="Times New Roman" w:hAnsi="Times New Roman" w:cs="Times New Roman"/>
          <w:sz w:val="24"/>
          <w:szCs w:val="24"/>
        </w:rPr>
        <w:fldChar w:fldCharType="separate"/>
      </w:r>
      <w:r w:rsidR="000E3449" w:rsidRPr="00886F34">
        <w:rPr>
          <w:rFonts w:ascii="Times New Roman" w:hAnsi="Times New Roman" w:cs="Times New Roman"/>
          <w:noProof/>
          <w:sz w:val="24"/>
          <w:szCs w:val="24"/>
          <w:lang w:val="en-US"/>
        </w:rPr>
        <w:t>(Taylor, 2008)</w:t>
      </w:r>
      <w:r w:rsidR="000E3449">
        <w:rPr>
          <w:rFonts w:ascii="Times New Roman" w:hAnsi="Times New Roman" w:cs="Times New Roman"/>
          <w:sz w:val="24"/>
          <w:szCs w:val="24"/>
        </w:rPr>
        <w:fldChar w:fldCharType="end"/>
      </w:r>
      <w:r w:rsidR="00553464" w:rsidRPr="00886F34">
        <w:rPr>
          <w:rFonts w:ascii="Times New Roman" w:hAnsi="Times New Roman" w:cs="Times New Roman"/>
          <w:sz w:val="24"/>
          <w:szCs w:val="24"/>
          <w:lang w:val="en-US"/>
        </w:rPr>
        <w:t xml:space="preserve">. </w:t>
      </w:r>
      <w:r w:rsidR="00AF6279" w:rsidRPr="00AF6279">
        <w:rPr>
          <w:rFonts w:ascii="Times New Roman" w:hAnsi="Times New Roman" w:cs="Times New Roman"/>
          <w:sz w:val="24"/>
          <w:szCs w:val="24"/>
          <w:lang w:val="en-US"/>
        </w:rPr>
        <w:t>Despite the technological evolution, all of these are incremental innovations</w:t>
      </w:r>
      <w:r w:rsidR="00886F34" w:rsidRPr="00AF6279">
        <w:rPr>
          <w:rFonts w:ascii="Times New Roman" w:hAnsi="Times New Roman" w:cs="Times New Roman"/>
          <w:sz w:val="24"/>
          <w:szCs w:val="24"/>
          <w:lang w:val="en-US"/>
        </w:rPr>
        <w:t xml:space="preserve"> </w:t>
      </w:r>
      <w:r w:rsidR="00886F34">
        <w:rPr>
          <w:rFonts w:ascii="Times New Roman" w:hAnsi="Times New Roman" w:cs="Times New Roman"/>
          <w:sz w:val="24"/>
          <w:szCs w:val="24"/>
        </w:rPr>
        <w:fldChar w:fldCharType="begin" w:fldLock="1"/>
      </w:r>
      <w:r w:rsidR="0092772F" w:rsidRPr="00AF6279">
        <w:rPr>
          <w:rFonts w:ascii="Times New Roman" w:hAnsi="Times New Roman" w:cs="Times New Roman"/>
          <w:sz w:val="24"/>
          <w:szCs w:val="24"/>
          <w:lang w:val="en-US"/>
        </w:rPr>
        <w:instrText>ADDIN CSL_CITATION { "citationItems" : [ { "id" : "ITEM-1", "itemData" : { "author" : [ { "dropping-particle" : "", "family" : "Davila", "given" : "T.", "non-dropping-particle" : "", "parse-names" : false, "suffix" : "" }, { "dropping-particle" : "", "family" : "Epstein", "given" : "M. J.", "non-dropping-particle" : "", "parse-names" : false, "suffix" : "" }, { "dropping-particle" : "", "family" : "Shelton", "given" : "R.", "non-dropping-particle" : "", "parse-names" : false, "suffix" : "" } ], "editor" : [ { "dropping-particle" : "", "family" : "Bookman", "given" : "", "non-dropping-particle" : "", "parse-names" : false, "suffix" : "" } ], "id" : "ITEM-1", "issued" : { "date-parts" : [ [ "2007" ] ] }, "publisher" : "Bookman", "publisher-place" : "Porto Alegre", "title" : "As regras da Inova\u00e7\u00e3o: Como gerenciar, como medir e como lucrar.", "type" : "book" }, "uris" : [ "http://www.mendeley.com/documents/?uuid=2e39cce4-fefb-49e5-9e6c-d7be711972c6" ] } ], "mendeley" : { "formattedCitation" : "(Davila et al., 2007)", "plainTextFormattedCitation" : "(Davila et al., 2007)", "previouslyFormattedCitation" : "(Davila et al., 2007)" }, "properties" : {  }, "schema" : "https://github.com/citation-style-language/schema/raw/master/csl-citation.json" }</w:instrText>
      </w:r>
      <w:r w:rsidR="00886F34">
        <w:rPr>
          <w:rFonts w:ascii="Times New Roman" w:hAnsi="Times New Roman" w:cs="Times New Roman"/>
          <w:sz w:val="24"/>
          <w:szCs w:val="24"/>
        </w:rPr>
        <w:fldChar w:fldCharType="separate"/>
      </w:r>
      <w:r w:rsidR="00886F34" w:rsidRPr="00AF6279">
        <w:rPr>
          <w:rFonts w:ascii="Times New Roman" w:hAnsi="Times New Roman" w:cs="Times New Roman"/>
          <w:noProof/>
          <w:sz w:val="24"/>
          <w:szCs w:val="24"/>
          <w:lang w:val="en-US"/>
        </w:rPr>
        <w:t>(Davila et al., 2007)</w:t>
      </w:r>
      <w:r w:rsidR="00886F34">
        <w:rPr>
          <w:rFonts w:ascii="Times New Roman" w:hAnsi="Times New Roman" w:cs="Times New Roman"/>
          <w:sz w:val="24"/>
          <w:szCs w:val="24"/>
        </w:rPr>
        <w:fldChar w:fldCharType="end"/>
      </w:r>
      <w:r w:rsidR="00886F34" w:rsidRPr="00AF6279">
        <w:rPr>
          <w:rFonts w:ascii="Times New Roman" w:hAnsi="Times New Roman" w:cs="Times New Roman"/>
          <w:sz w:val="24"/>
          <w:szCs w:val="24"/>
          <w:lang w:val="en-US"/>
        </w:rPr>
        <w:t xml:space="preserve"> </w:t>
      </w:r>
      <w:r w:rsidR="00886F34">
        <w:rPr>
          <w:rFonts w:ascii="Times New Roman" w:hAnsi="Times New Roman" w:cs="Times New Roman"/>
          <w:sz w:val="24"/>
          <w:szCs w:val="24"/>
          <w:lang w:val="en-US"/>
        </w:rPr>
        <w:fldChar w:fldCharType="begin" w:fldLock="1"/>
      </w:r>
      <w:r w:rsidR="00886F34" w:rsidRPr="00AF6279">
        <w:rPr>
          <w:rFonts w:ascii="Times New Roman" w:hAnsi="Times New Roman" w:cs="Times New Roman"/>
          <w:sz w:val="24"/>
          <w:szCs w:val="24"/>
          <w:lang w:val="en-US"/>
        </w:rPr>
        <w:instrText>ADDIN CSL_CITATION { "citationItems" : [ { "id" : "ITEM-1", "itemData" : { "DOI" : "10.1016/j.ecolecon.2011.09.014", "ISBN" : "0921-8009", "ISSN" : "09218009", "abstract" : "In this paper we examine the innovation effects of environmental policy instruments in four literatures: theoretical models on incentives for eco-innovation, econometric studies based on observed data, survey analysis based on stated information and technology case studies. The aim of this paper is to critically examine the methods and the results. We argue that the case studies literature, even when its results are specific and difficult to generalise, is a necessary source of empirical evidence about policy impacts and the facto</w:instrText>
      </w:r>
      <w:r w:rsidR="00886F34" w:rsidRPr="00AF6279">
        <w:rPr>
          <w:rFonts w:ascii="Times New Roman" w:hAnsi="Times New Roman" w:cs="Times New Roman"/>
          <w:sz w:val="24"/>
          <w:szCs w:val="24"/>
        </w:rPr>
        <w:instrText>rs responsible for these impacts, pointing to issues that are neglected in the theoretical and econometric literature such as the specifics of the innovation context and policy interaction effects. The paper states five synthesised findings and makes a plea for multi-method analysis. One other important synthesised finding is that the influence of market-based instruments on innovation (such as emission trading and taxes) is far weaker than assumed. ?? 2011 Elsevier B.V.", "author" : [ { "dropping-particle" : "", "family" : "Kemp", "given" : "Ren\u00e9", "non-dropping-particle" : "", "parse-names" : false, "suffix" : "" }, { "dropping-particle" : "", "family" : "Pontoglio", "given" : "Serena", "non-dropping-particle" : "", "parse-names" : false, "suffix" : "" } ], "cont</w:instrText>
      </w:r>
      <w:r w:rsidR="00886F34">
        <w:rPr>
          <w:rFonts w:ascii="Times New Roman" w:hAnsi="Times New Roman" w:cs="Times New Roman"/>
          <w:sz w:val="24"/>
          <w:szCs w:val="24"/>
        </w:rPr>
        <w:instrText>ainer-title" : "Ecological Economics", "id" : "ITEM-1", "issued" : { "date-parts" : [ [ "2011" ] ] }, "page" : "28-36", "publisher" : "Elsevier B.V.", "title" : "The innovation effects of environmental policy instruments - A typical case of the blind men and the elephant?", "type" : "article-journal", "volume" : "72" }, "uris" : [ "http://www.mendeley.com/documents/?uuid=681c520e-aac0-4340-a316-d65d3db0c30d" ] } ], "mendeley" : { "formattedCitation" : "(Kemp &amp; Pontoglio, 2011)", "plainTextFormattedCitation" : "(Kemp &amp; Pontoglio, 2011)", "previouslyFormattedCitation" : "(Kemp &amp; Pontoglio, 2011)" }, "properties" : {  }, "schema" : "https://github.com/citation-style-language/schema/raw/master/csl-citation.json" }</w:instrText>
      </w:r>
      <w:r w:rsidR="00886F34">
        <w:rPr>
          <w:rFonts w:ascii="Times New Roman" w:hAnsi="Times New Roman" w:cs="Times New Roman"/>
          <w:sz w:val="24"/>
          <w:szCs w:val="24"/>
          <w:lang w:val="en-US"/>
        </w:rPr>
        <w:fldChar w:fldCharType="separate"/>
      </w:r>
      <w:r w:rsidR="00886F34" w:rsidRPr="00886F34">
        <w:rPr>
          <w:rFonts w:ascii="Times New Roman" w:hAnsi="Times New Roman" w:cs="Times New Roman"/>
          <w:noProof/>
          <w:sz w:val="24"/>
          <w:szCs w:val="24"/>
        </w:rPr>
        <w:t>(Kemp &amp; Pontoglio, 2011)</w:t>
      </w:r>
      <w:r w:rsidR="00886F34">
        <w:rPr>
          <w:rFonts w:ascii="Times New Roman" w:hAnsi="Times New Roman" w:cs="Times New Roman"/>
          <w:sz w:val="24"/>
          <w:szCs w:val="24"/>
          <w:lang w:val="en-US"/>
        </w:rPr>
        <w:fldChar w:fldCharType="end"/>
      </w:r>
      <w:r w:rsidR="00886F34" w:rsidRPr="00886F34">
        <w:rPr>
          <w:rFonts w:ascii="Times New Roman" w:hAnsi="Times New Roman" w:cs="Times New Roman"/>
          <w:sz w:val="24"/>
          <w:szCs w:val="24"/>
        </w:rPr>
        <w:t xml:space="preserve"> </w:t>
      </w:r>
      <w:r w:rsidR="00886F34">
        <w:rPr>
          <w:rFonts w:ascii="Times New Roman" w:hAnsi="Times New Roman" w:cs="Times New Roman"/>
          <w:sz w:val="24"/>
          <w:szCs w:val="24"/>
        </w:rPr>
        <w:fldChar w:fldCharType="begin" w:fldLock="1"/>
      </w:r>
      <w:r w:rsidR="00886F34">
        <w:rPr>
          <w:rFonts w:ascii="Times New Roman" w:hAnsi="Times New Roman" w:cs="Times New Roman"/>
          <w:sz w:val="24"/>
          <w:szCs w:val="24"/>
        </w:rPr>
        <w:instrText>ADDIN CSL_CITATION { "citationItems" : [ { "id" : "ITEM-1", "itemData" : { "DOI" : "10.1016/j.techfore.2008.03.025", "ISSN" : "00401625", "abstract" : "This article seeks to show how a sectoral system approach may contribute to the analysis of the determinants of environmental innovations. By using Malerba's [F. Malerba: Sectoral systems of innovation and production, Res. Policy Vol. 102, 845-859, (2002)] concept of sectoral system of innovation and production, we develop a sectoral framework based on three building blocks: technological regimes, demand conditions and environmental and innovation policy. Within this framework, the sectoral patterns of environmental innovation result from the interplay between these three blocks. The conceptual framework is applied to the case of the French automotive industry, with a sp</w:instrText>
      </w:r>
      <w:r w:rsidR="00886F34" w:rsidRPr="00886F34">
        <w:rPr>
          <w:rFonts w:ascii="Times New Roman" w:hAnsi="Times New Roman" w:cs="Times New Roman"/>
          <w:sz w:val="24"/>
          <w:szCs w:val="24"/>
        </w:rPr>
        <w:instrText>ecific focus on the development of low emission vehicles. The analysis shows how technological regime and demand conditions lead to technological inertia, and so to a strong persistence of the dominant design. Finally, environmental and innovative policy are considered in an integrated way, so that we can study how they influence technological regime and demand conditions, and in the meantime how they are conditioned by these two blocks.", "author" : [ { "dropping-particle" : "", "family" : "Oltra", "given" : "Vanessa", "non-dropping-particle" : "", "parse-names" : false, "suffix" : "" }, { "dropping-particle" : "", "family" : "Jean", "given" : "Ma\u00efder", "non-dropping-particle" : "Saint", "parse-names" : false, "suffix" : "" } ], "container-title" : "Technological Forecasting and Social Change", "id" : "ITEM-1", "issue" : "4", "issued" : { "date-parts" : [ [ "2009" ] ] }, "page" : "567-583", "publisher" : "Elsevier Inc.", "title" : "Sectoral systems of environmental innovation: An application to the French automotive industry", "type" : "article-journal", "volume" : "76" }, "uris" : [ "http://www.mendeley.com/documents/?uuid=b37b188d-1fbc-4556-afa6-c0d685bc1ff8" ] } ], "mendeley" : { "formattedCitation" : "(Oltra &amp; Saint Jean, 2009)", "plainTextFormattedCitation" : "(Oltra &amp; Saint Jean, 2009)", "previouslyFormattedCitation" : "(Oltra &amp; Saint Jean, 2009)" }, "properties" : {  }, "schema" : "https://github.com/citation-style-language/schema/raw/master/csl-citation.json" }</w:instrText>
      </w:r>
      <w:r w:rsidR="00886F34">
        <w:rPr>
          <w:rFonts w:ascii="Times New Roman" w:hAnsi="Times New Roman" w:cs="Times New Roman"/>
          <w:sz w:val="24"/>
          <w:szCs w:val="24"/>
        </w:rPr>
        <w:fldChar w:fldCharType="separate"/>
      </w:r>
      <w:r w:rsidR="00886F34" w:rsidRPr="00886F34">
        <w:rPr>
          <w:rFonts w:ascii="Times New Roman" w:hAnsi="Times New Roman" w:cs="Times New Roman"/>
          <w:noProof/>
          <w:sz w:val="24"/>
          <w:szCs w:val="24"/>
        </w:rPr>
        <w:t>(Oltra &amp; Saint Jean, 2009)</w:t>
      </w:r>
      <w:r w:rsidR="00886F34">
        <w:rPr>
          <w:rFonts w:ascii="Times New Roman" w:hAnsi="Times New Roman" w:cs="Times New Roman"/>
          <w:sz w:val="24"/>
          <w:szCs w:val="24"/>
        </w:rPr>
        <w:fldChar w:fldCharType="end"/>
      </w:r>
      <w:r w:rsidR="00886F34" w:rsidRPr="00886F34">
        <w:rPr>
          <w:rFonts w:ascii="Times New Roman" w:hAnsi="Times New Roman" w:cs="Times New Roman"/>
          <w:sz w:val="24"/>
          <w:szCs w:val="24"/>
        </w:rPr>
        <w:t xml:space="preserve"> </w:t>
      </w:r>
      <w:r w:rsidR="00886F34">
        <w:rPr>
          <w:rFonts w:ascii="Times New Roman" w:hAnsi="Times New Roman" w:cs="Times New Roman"/>
          <w:sz w:val="24"/>
          <w:szCs w:val="24"/>
        </w:rPr>
        <w:fldChar w:fldCharType="begin" w:fldLock="1"/>
      </w:r>
      <w:r w:rsidR="00886F34" w:rsidRPr="00886F34">
        <w:rPr>
          <w:rFonts w:ascii="Times New Roman" w:hAnsi="Times New Roman" w:cs="Times New Roman"/>
          <w:sz w:val="24"/>
          <w:szCs w:val="24"/>
        </w:rPr>
        <w:instrText>ADDIN CSL_CITATION { "citationItems" : [ { "id" : "ITEM-1", "itemData" : { "DOI" : "10.1016/j.jclepro.2009.09.009", "ISSN" : "09596526", "abstract" : "The concept of innovation has been used in a wide range of contexts and the theoretical development has proven to be extremely valuable to provide important insights into intra-market competition, strategy and regulatory policy. The automotive industry offers a fertile terrain for progress of the uncompleted theory building process of innovation, especially with the introduction of alternative fuels and alternative powertrain technologies. This paper investigates the concept of innovation in the context of the modern automotive industry, by focusing on the notion of regulatory innovation of alternative fuels and alternative powertrain technologies. For the purpose of analysing this issue, special attention is given to the concepts of radical and incremental innovation, which are applied to existing alternative fuels and alternative powertrain technologies, including hybrids, biofuels and hydrogen power. The article exp</w:instrText>
      </w:r>
      <w:r w:rsidR="00886F34" w:rsidRPr="001B3C2D">
        <w:rPr>
          <w:rFonts w:ascii="Times New Roman" w:hAnsi="Times New Roman" w:cs="Times New Roman"/>
          <w:sz w:val="24"/>
          <w:szCs w:val="24"/>
          <w:lang w:val="en-US"/>
        </w:rPr>
        <w:instrText>lores these three categories looking at representative case studies: the Brazilian ethanol experience with biofuels, the development of the Toyota hybrid vehicle and the technological development of hydrogen fuel cells. These categories have been selected because they represent the most important advances in cleaner production for the automotive industry.", "author" : [ { "dropping-particle" : "", "family" : "Zapata", "given" : "Clovis", "non-dropping-particle" : "", "parse-names" : false, "suffix" : "" }, { "dropping-particle" : "", "family" : "Nieuwenhuis", "given" : "Paul", "non-dropping-particle" : "", "parse-names" : false, "suffix" : "" } ], "container-title" : "Journal of Cleaner Production", "id" : "ITEM-1", "issue" : "1", "issued" : { "date-parts" : [ [ "2010" ] ] }, "page" : "14-20", "publisher" : "Elsevier Ltd", "title" : "Exploring innovation in the automotive industry: new technologies for cleaner cars", "type" : "article-journal", "volume" : "18" }, "uris" : [ "http://www.mendeley.com/documents/?uuid=bb7fd6a4-0c88-41a4-b9fd-57153338a442" ] } ], "mendeley" : { "formattedCitation" : "(Zapata &amp; Nieuwenhuis, 2010)", "plainTextFormattedCitation" : "(Zapata &amp; Nieuwenhuis, 2010)", "previouslyFormattedCitation" : "(Zapata &amp; Nieuwenhuis, 2010)" }, "properties" : {  }, "schema" : "https://github.com/citation-style-language/schema/raw/master/csl-citation.json" }</w:instrText>
      </w:r>
      <w:r w:rsidR="00886F34">
        <w:rPr>
          <w:rFonts w:ascii="Times New Roman" w:hAnsi="Times New Roman" w:cs="Times New Roman"/>
          <w:sz w:val="24"/>
          <w:szCs w:val="24"/>
        </w:rPr>
        <w:fldChar w:fldCharType="separate"/>
      </w:r>
      <w:r w:rsidR="00886F34" w:rsidRPr="001B3C2D">
        <w:rPr>
          <w:rFonts w:ascii="Times New Roman" w:hAnsi="Times New Roman" w:cs="Times New Roman"/>
          <w:noProof/>
          <w:sz w:val="24"/>
          <w:szCs w:val="24"/>
          <w:lang w:val="en-US"/>
        </w:rPr>
        <w:t>(Zapata &amp; Nieuwenhuis, 2010)</w:t>
      </w:r>
      <w:r w:rsidR="00886F34">
        <w:rPr>
          <w:rFonts w:ascii="Times New Roman" w:hAnsi="Times New Roman" w:cs="Times New Roman"/>
          <w:sz w:val="24"/>
          <w:szCs w:val="24"/>
        </w:rPr>
        <w:fldChar w:fldCharType="end"/>
      </w:r>
      <w:r w:rsidR="008B31D7" w:rsidRPr="001B3C2D">
        <w:rPr>
          <w:rFonts w:ascii="Times New Roman" w:hAnsi="Times New Roman" w:cs="Times New Roman"/>
          <w:sz w:val="24"/>
          <w:szCs w:val="24"/>
          <w:lang w:val="en-US"/>
        </w:rPr>
        <w:t>,</w:t>
      </w:r>
      <w:r w:rsidR="00AF6279" w:rsidRPr="001B3C2D">
        <w:rPr>
          <w:rFonts w:ascii="Times New Roman" w:hAnsi="Times New Roman" w:cs="Times New Roman"/>
          <w:sz w:val="24"/>
          <w:szCs w:val="24"/>
          <w:lang w:val="en-US"/>
        </w:rPr>
        <w:t xml:space="preserve"> which has attended the limits imposed by the Brazilian legislation (Bastin et al., 2010), with the partial reduction of CO</w:t>
      </w:r>
      <w:r w:rsidR="00AF6279" w:rsidRPr="001B3C2D">
        <w:rPr>
          <w:rFonts w:ascii="Times New Roman" w:hAnsi="Times New Roman" w:cs="Times New Roman"/>
          <w:sz w:val="24"/>
          <w:szCs w:val="24"/>
          <w:vertAlign w:val="subscript"/>
          <w:lang w:val="en-US"/>
        </w:rPr>
        <w:t>2</w:t>
      </w:r>
      <w:r w:rsidR="00AF6279" w:rsidRPr="001B3C2D">
        <w:rPr>
          <w:rFonts w:ascii="Times New Roman" w:hAnsi="Times New Roman" w:cs="Times New Roman"/>
          <w:sz w:val="24"/>
          <w:szCs w:val="24"/>
          <w:lang w:val="en-US"/>
        </w:rPr>
        <w:t xml:space="preserve"> emissions</w:t>
      </w:r>
      <w:r w:rsidR="001B3C2D" w:rsidRPr="001B3C2D">
        <w:rPr>
          <w:rFonts w:ascii="Times New Roman" w:hAnsi="Times New Roman" w:cs="Times New Roman"/>
          <w:sz w:val="24"/>
          <w:szCs w:val="24"/>
          <w:lang w:val="en-US"/>
        </w:rPr>
        <w:t>.</w:t>
      </w:r>
      <w:r w:rsidR="001B3C2D">
        <w:rPr>
          <w:rFonts w:ascii="Times New Roman" w:hAnsi="Times New Roman" w:cs="Times New Roman"/>
          <w:sz w:val="24"/>
          <w:szCs w:val="24"/>
          <w:lang w:val="en-US"/>
        </w:rPr>
        <w:t xml:space="preserve"> </w:t>
      </w:r>
    </w:p>
    <w:p w14:paraId="17F874EC" w14:textId="77777777" w:rsidR="00222B57" w:rsidRDefault="001B3C2D" w:rsidP="00791049">
      <w:pPr>
        <w:jc w:val="both"/>
        <w:rPr>
          <w:rFonts w:ascii="Times New Roman" w:hAnsi="Times New Roman" w:cs="Times New Roman"/>
          <w:sz w:val="24"/>
          <w:szCs w:val="24"/>
          <w:lang w:val="en-US"/>
        </w:rPr>
      </w:pPr>
      <w:r w:rsidRPr="001B3C2D">
        <w:rPr>
          <w:rFonts w:ascii="Times New Roman" w:hAnsi="Times New Roman" w:cs="Times New Roman"/>
          <w:sz w:val="24"/>
          <w:szCs w:val="24"/>
          <w:lang w:val="en-US"/>
        </w:rPr>
        <w:t xml:space="preserve">These incremental innovations has been used while disruptive technologies </w:t>
      </w:r>
      <w:r w:rsidR="008A0689">
        <w:rPr>
          <w:rFonts w:ascii="Times New Roman" w:hAnsi="Times New Roman" w:cs="Times New Roman"/>
          <w:sz w:val="24"/>
          <w:szCs w:val="24"/>
          <w:lang w:val="en-US"/>
        </w:rPr>
        <w:t>are not</w:t>
      </w:r>
      <w:r w:rsidRPr="001B3C2D">
        <w:rPr>
          <w:rFonts w:ascii="Times New Roman" w:hAnsi="Times New Roman" w:cs="Times New Roman"/>
          <w:sz w:val="24"/>
          <w:szCs w:val="24"/>
          <w:lang w:val="en-US"/>
        </w:rPr>
        <w:t xml:space="preserve"> consolidate</w:t>
      </w:r>
      <w:r>
        <w:rPr>
          <w:rFonts w:ascii="Times New Roman" w:hAnsi="Times New Roman" w:cs="Times New Roman"/>
          <w:sz w:val="24"/>
          <w:szCs w:val="24"/>
          <w:lang w:val="en-US"/>
        </w:rPr>
        <w:t>d</w:t>
      </w:r>
      <w:r w:rsidR="008F7CB2">
        <w:rPr>
          <w:rFonts w:ascii="Times New Roman" w:hAnsi="Times New Roman" w:cs="Times New Roman"/>
          <w:sz w:val="24"/>
          <w:szCs w:val="24"/>
          <w:lang w:val="en-US"/>
        </w:rPr>
        <w:t xml:space="preserve">, such </w:t>
      </w:r>
      <w:r w:rsidRPr="001B3C2D">
        <w:rPr>
          <w:rFonts w:ascii="Times New Roman" w:hAnsi="Times New Roman" w:cs="Times New Roman"/>
          <w:sz w:val="24"/>
          <w:szCs w:val="24"/>
          <w:lang w:val="en-US"/>
        </w:rPr>
        <w:t xml:space="preserve">as </w:t>
      </w:r>
      <w:r w:rsidR="008F7CB2" w:rsidRPr="001B3C2D">
        <w:rPr>
          <w:rFonts w:ascii="Times New Roman" w:hAnsi="Times New Roman" w:cs="Times New Roman"/>
          <w:sz w:val="24"/>
          <w:szCs w:val="24"/>
          <w:lang w:val="en-US"/>
        </w:rPr>
        <w:t>semi-radica</w:t>
      </w:r>
      <w:r w:rsidR="008F7CB2">
        <w:rPr>
          <w:rFonts w:ascii="Times New Roman" w:hAnsi="Times New Roman" w:cs="Times New Roman"/>
          <w:sz w:val="24"/>
          <w:szCs w:val="24"/>
          <w:lang w:val="en-US"/>
        </w:rPr>
        <w:t>l</w:t>
      </w:r>
      <w:r w:rsidR="008F7CB2" w:rsidRPr="001B3C2D">
        <w:rPr>
          <w:rFonts w:ascii="Times New Roman" w:hAnsi="Times New Roman" w:cs="Times New Roman"/>
          <w:sz w:val="24"/>
          <w:szCs w:val="24"/>
          <w:lang w:val="en-US"/>
        </w:rPr>
        <w:t xml:space="preserve"> </w:t>
      </w:r>
      <w:r w:rsidRPr="001B3C2D">
        <w:rPr>
          <w:rFonts w:ascii="Times New Roman" w:hAnsi="Times New Roman" w:cs="Times New Roman"/>
          <w:sz w:val="24"/>
          <w:szCs w:val="24"/>
          <w:lang w:val="en-US"/>
        </w:rPr>
        <w:t>innovations, hybrid vehicles and radical innovations such as electric</w:t>
      </w:r>
      <w:r w:rsidR="008F7CB2">
        <w:rPr>
          <w:rFonts w:ascii="Times New Roman" w:hAnsi="Times New Roman" w:cs="Times New Roman"/>
          <w:sz w:val="24"/>
          <w:szCs w:val="24"/>
          <w:lang w:val="en-US"/>
        </w:rPr>
        <w:t xml:space="preserve"> vehicles</w:t>
      </w:r>
      <w:r w:rsidRPr="001B3C2D">
        <w:rPr>
          <w:rFonts w:ascii="Times New Roman" w:hAnsi="Times New Roman" w:cs="Times New Roman"/>
          <w:sz w:val="24"/>
          <w:szCs w:val="24"/>
          <w:lang w:val="en-US"/>
        </w:rPr>
        <w:t xml:space="preserve"> and fuel cell </w:t>
      </w:r>
      <w:r w:rsidR="008F7CB2">
        <w:rPr>
          <w:rFonts w:ascii="Times New Roman" w:hAnsi="Times New Roman" w:cs="Times New Roman"/>
          <w:sz w:val="24"/>
          <w:szCs w:val="24"/>
          <w:lang w:val="en-US"/>
        </w:rPr>
        <w:t>powered</w:t>
      </w:r>
      <w:r w:rsidRPr="001B3C2D">
        <w:rPr>
          <w:rFonts w:ascii="Times New Roman" w:hAnsi="Times New Roman" w:cs="Times New Roman"/>
          <w:sz w:val="24"/>
          <w:szCs w:val="24"/>
          <w:lang w:val="en-US"/>
        </w:rPr>
        <w:t>, which eliminate the direct emission of CO</w:t>
      </w:r>
      <w:r w:rsidRPr="008F7CB2">
        <w:rPr>
          <w:rFonts w:ascii="Times New Roman" w:hAnsi="Times New Roman" w:cs="Times New Roman"/>
          <w:sz w:val="24"/>
          <w:szCs w:val="24"/>
          <w:vertAlign w:val="subscript"/>
          <w:lang w:val="en-US"/>
        </w:rPr>
        <w:t>2</w:t>
      </w:r>
      <w:r w:rsidRPr="001B3C2D">
        <w:rPr>
          <w:rFonts w:ascii="Times New Roman" w:hAnsi="Times New Roman" w:cs="Times New Roman"/>
          <w:sz w:val="24"/>
          <w:szCs w:val="24"/>
          <w:lang w:val="en-US"/>
        </w:rPr>
        <w:t xml:space="preserve"> with this new propulsion technology.</w:t>
      </w:r>
      <w:r w:rsidR="008F7CB2">
        <w:rPr>
          <w:rFonts w:ascii="Times New Roman" w:hAnsi="Times New Roman" w:cs="Times New Roman"/>
          <w:sz w:val="24"/>
          <w:szCs w:val="24"/>
          <w:lang w:val="en-US"/>
        </w:rPr>
        <w:t xml:space="preserve"> The h</w:t>
      </w:r>
      <w:r w:rsidR="008F7CB2" w:rsidRPr="008F7CB2">
        <w:rPr>
          <w:rFonts w:ascii="Times New Roman" w:hAnsi="Times New Roman" w:cs="Times New Roman"/>
          <w:sz w:val="24"/>
          <w:szCs w:val="24"/>
          <w:lang w:val="en-US"/>
        </w:rPr>
        <w:t xml:space="preserve">ybrid vehicles </w:t>
      </w:r>
      <w:r w:rsidR="0092772F">
        <w:rPr>
          <w:rFonts w:ascii="Times New Roman" w:hAnsi="Times New Roman" w:cs="Times New Roman"/>
          <w:sz w:val="24"/>
          <w:szCs w:val="24"/>
        </w:rPr>
        <w:fldChar w:fldCharType="begin" w:fldLock="1"/>
      </w:r>
      <w:r w:rsidR="0092772F" w:rsidRPr="008F7CB2">
        <w:rPr>
          <w:rFonts w:ascii="Times New Roman" w:hAnsi="Times New Roman" w:cs="Times New Roman"/>
          <w:sz w:val="24"/>
          <w:szCs w:val="24"/>
          <w:lang w:val="en-US"/>
        </w:rPr>
        <w:instrText>ADDIN CSL_CITATION { "citationItems" : [ { "id" : "ITEM-1", "itemData" : { "abstract" : "This study considers the technical potential concerning the energy ef\ufb01ciency attainable for vehicles with alternative powertrains within 10\u201320 years. The potential for electric vehicles (BEVs), hybrid electric vehicles (HEVs) and fuel-cell electric vehicles (FCEVs) is assessed and compared with the potential improvement in conventional vehicles with internal combustion engines (ICEVs). Primary energy ef\ufb01ciency is the measure used in this study for comparison. The calculations of primary energy ef\ufb01ciency are based on three different resources: fossil fuels, biomass, and primary electricity from wind, solar or hydropower. This study shows that there is potential for doubling the primary energy ef\ufb01ciency using alternative power- trains in vehicles such as BEVs, HEVs and FCEVs, compared with existing ICEVs. All vehicles with an alternative powertrain have a higher potential for primary energy ef\ufb01ciency than vehicles with an improved conventional powertrain. No \u201cwinner\u201d amongst the alternative powertrains could be identi\ufb01ed from a pri- mary energy ef\ufb01ciency point of view.", "author" : [ { "dropping-particle" : "", "family" : "Ahman", "given" : "Max", "non-dropping-particle" : "", "parse-names" : false, "suffix" : "" } ], "container-title" : "Energy", "id" : "ITEM-1", "issue" : "x", "issued" : { "date-parts" : [ [ "2001" ] ] }, "page" : "973-989", "title" : "Primary energy efficiency of alternative powertrains in vehicles", "type" : "article-journal", "volume" : "26" }, "uris" : [ "http://www.mendeley.com/documents/?uuid=72db41c7-e5c3-407e-81cc-f3596123796e" ] } ], "mendeley" : { "formattedCitation" : "(Ahman, 2001)", "plainTextFormattedCitation" : "(Ahman, 2001)", "previouslyFormattedCitation" : "(Ahman, 2001)" }, "properties" : {  }, "schema" : "https://github.com/citation-style-language/schema/raw/master/csl-citation.json" }</w:instrText>
      </w:r>
      <w:r w:rsidR="0092772F">
        <w:rPr>
          <w:rFonts w:ascii="Times New Roman" w:hAnsi="Times New Roman" w:cs="Times New Roman"/>
          <w:sz w:val="24"/>
          <w:szCs w:val="24"/>
        </w:rPr>
        <w:fldChar w:fldCharType="separate"/>
      </w:r>
      <w:r w:rsidR="0092772F" w:rsidRPr="008F7CB2">
        <w:rPr>
          <w:rFonts w:ascii="Times New Roman" w:hAnsi="Times New Roman" w:cs="Times New Roman"/>
          <w:noProof/>
          <w:sz w:val="24"/>
          <w:szCs w:val="24"/>
          <w:lang w:val="en-US"/>
        </w:rPr>
        <w:t>(Ahman, 2001)</w:t>
      </w:r>
      <w:r w:rsidR="0092772F">
        <w:rPr>
          <w:rFonts w:ascii="Times New Roman" w:hAnsi="Times New Roman" w:cs="Times New Roman"/>
          <w:sz w:val="24"/>
          <w:szCs w:val="24"/>
        </w:rPr>
        <w:fldChar w:fldCharType="end"/>
      </w:r>
      <w:r w:rsidR="0092772F">
        <w:rPr>
          <w:rFonts w:ascii="Times New Roman" w:hAnsi="Times New Roman" w:cs="Times New Roman"/>
          <w:sz w:val="24"/>
          <w:szCs w:val="24"/>
        </w:rPr>
        <w:fldChar w:fldCharType="begin" w:fldLock="1"/>
      </w:r>
      <w:r w:rsidR="0092772F" w:rsidRPr="008F7CB2">
        <w:rPr>
          <w:rFonts w:ascii="Times New Roman" w:hAnsi="Times New Roman" w:cs="Times New Roman"/>
          <w:sz w:val="24"/>
          <w:szCs w:val="24"/>
          <w:lang w:val="en-US"/>
        </w:rPr>
        <w:instrText>ADDIN CSL_CITATION { "citationItems" : [ { "id" : "ITEM-1", "itemData" : { "DOI" : "10.1016/j.jclepro.2010.09.015", "ISBN" : "0959-6526", "ISSN" : "09596526", "abstract" : "The article explores the integration of alternative drivetrain solutions in the automotive industry. The article includes an analysis of the structure of the conventional automotive value chain and presents four examples of alternative vehicle designs. The article concludes that the component sharing across drivetrain solutions such as the battery electric, the hybrid and the fuel cell system opens a window of opportunity for modular design strategies that may make integration into the otherwise locked conventional production system possible. ?? 2010 Elsevier Ltd. All rights reserved.", "author" : [ { "dropping-particle" : "", "family" : "Christensen", "given" : "Thomas Budde", "non-dropping-particle" : "", "parse-names" : false, "suffix" : "" } ], "container-title" : "Journal of Cleaner Production", "id" : "ITEM-1", "issue" : "2-3", "issued" : { "date-parts" : [ [ "2011" ] ] }, "page" : "212-220", "publisher" : "Elsevier Ltd", "title" : "Modularised eco-innovation in the auto industry", "type" : "article-journal", "volume" : "19" }, "uris" : [ "http://www.mendeley.com/documents/?uuid=d013c31e-058d-424f-9144-4f4d3687f8bf" ] } ], "mendeley" : { "formattedCitation" : "(Christensen, 2011)", "plainTextFormattedCitation" : "(Christensen, 2011)", "previouslyFormattedCitation" : "(Christensen, 2011)" }, "properties" : {  }, "schema" : "https://github.com/citation-style-language/schema/raw/master/csl-citation.json" }</w:instrText>
      </w:r>
      <w:r w:rsidR="0092772F">
        <w:rPr>
          <w:rFonts w:ascii="Times New Roman" w:hAnsi="Times New Roman" w:cs="Times New Roman"/>
          <w:sz w:val="24"/>
          <w:szCs w:val="24"/>
        </w:rPr>
        <w:fldChar w:fldCharType="separate"/>
      </w:r>
      <w:r w:rsidR="0092772F" w:rsidRPr="008F7CB2">
        <w:rPr>
          <w:rFonts w:ascii="Times New Roman" w:hAnsi="Times New Roman" w:cs="Times New Roman"/>
          <w:noProof/>
          <w:sz w:val="24"/>
          <w:szCs w:val="24"/>
          <w:lang w:val="en-US"/>
        </w:rPr>
        <w:t>(Christensen, 2011)</w:t>
      </w:r>
      <w:r w:rsidR="0092772F">
        <w:rPr>
          <w:rFonts w:ascii="Times New Roman" w:hAnsi="Times New Roman" w:cs="Times New Roman"/>
          <w:sz w:val="24"/>
          <w:szCs w:val="24"/>
        </w:rPr>
        <w:fldChar w:fldCharType="end"/>
      </w:r>
      <w:r w:rsidR="0092772F">
        <w:rPr>
          <w:rFonts w:ascii="Times New Roman" w:hAnsi="Times New Roman" w:cs="Times New Roman"/>
          <w:sz w:val="24"/>
          <w:szCs w:val="24"/>
        </w:rPr>
        <w:fldChar w:fldCharType="begin" w:fldLock="1"/>
      </w:r>
      <w:r w:rsidR="0092772F" w:rsidRPr="008F7CB2">
        <w:rPr>
          <w:rFonts w:ascii="Times New Roman" w:hAnsi="Times New Roman" w:cs="Times New Roman"/>
          <w:sz w:val="24"/>
          <w:szCs w:val="24"/>
          <w:lang w:val="en-US"/>
        </w:rPr>
        <w:instrText>ADDIN CSL_CITATION { "citationItems" : [ { "id" : "ITEM-1", "itemData" : { "DOI" : "10.1016/j.jclepro.2010.02.014", "ISBN" : "0959-6526", "ISSN" : "09596526", "abstract" : "An analytical framework is developed in this paper in order to explore the diversity of eco-innovations according to several key dimensions (design, user, product service and governance). The framework is used to analyse a set of case studies of eco-innnovation processes. The diversity of the analysed eco-innovations appears to be considerable; each of them involves different kinds of combinations of elements pertaining to those dimensions. Albeit the design dimension is decisive to determine the environmental impacts of the innovation, all dimensions can play a significant role in the management of eco-innovation. Our findings suggest that the capacity of eco-innovations to provide new business opportunities and contribute to the transformation towards a sustainable society depends on the interplay of those dimensions and the engagement of key stakeholders in the innovation process. \u00a9 2010 Elsevier Ltd.", "author" : [ { "dropping-particle" : "", "family" : "Carrillo-Hermosilla", "given" : "Javier", "non-dropping-particle" : "", "parse-names" : false, "suffix" : "" }, { "dropping-particle" : "", "family" : "R\u00edo", "given" : "Pablo", "non-dropping-particle" : "Del", "parse-names" : false, "suffix" : "" }, { "dropping-particle" : "", "family" : "K\u00f6nn\u00f6l\u00e4", "given" : "Totti", "non-dropping-particle" : "", "parse-names" : false, "suffix" : "" } ], "container-title" : "Journal of Cleaner Production", "id" : "ITEM-1", "issue" : "10-11", "issued" : { "date-parts" : [ [ "2010" ] ] }, "page" : "1073-1083", "title" : "Diversity of eco-innovations: Reflections from selected case studies", "type" : "article-journal", "volume" : "18" }, "uris" : [ "http://www.mendeley.com/documents/?uuid=0ffd81aa-dd05-4378-aabe-4be36d9180f8" ] } ], "mendeley" : { "formattedCitation" : "(Carrillo-Hermosilla, Del R\u00edo, &amp; K\u00f6nn\u00f6l\u00e4, 2010)", "plainTextFormattedCitation" : "(Carrillo-Hermosilla, Del R\u00edo, &amp; K\u00f6nn\u00f6l\u00e4, 2010)", "previouslyFormattedCitation" : "(Carrillo-Hermosilla, Del R\u00edo, &amp; K\u00f6nn\u00f6l\u00e4, 2010)" }, "properties" : {  }, "schema" : "https://github.com/citation-style-language/schema/raw/master/csl-citation.json" }</w:instrText>
      </w:r>
      <w:r w:rsidR="0092772F">
        <w:rPr>
          <w:rFonts w:ascii="Times New Roman" w:hAnsi="Times New Roman" w:cs="Times New Roman"/>
          <w:sz w:val="24"/>
          <w:szCs w:val="24"/>
        </w:rPr>
        <w:fldChar w:fldCharType="separate"/>
      </w:r>
      <w:r w:rsidR="0092772F" w:rsidRPr="008F7CB2">
        <w:rPr>
          <w:rFonts w:ascii="Times New Roman" w:hAnsi="Times New Roman" w:cs="Times New Roman"/>
          <w:noProof/>
          <w:sz w:val="24"/>
          <w:szCs w:val="24"/>
          <w:lang w:val="en-US"/>
        </w:rPr>
        <w:t>(Carrillo-Hermosilla, Del Río, &amp; Könnölä, 2010)</w:t>
      </w:r>
      <w:r w:rsidR="0092772F">
        <w:rPr>
          <w:rFonts w:ascii="Times New Roman" w:hAnsi="Times New Roman" w:cs="Times New Roman"/>
          <w:sz w:val="24"/>
          <w:szCs w:val="24"/>
        </w:rPr>
        <w:fldChar w:fldCharType="end"/>
      </w:r>
      <w:r w:rsidR="0092772F">
        <w:rPr>
          <w:rFonts w:ascii="Times New Roman" w:hAnsi="Times New Roman" w:cs="Times New Roman"/>
          <w:sz w:val="24"/>
          <w:szCs w:val="24"/>
        </w:rPr>
        <w:fldChar w:fldCharType="begin" w:fldLock="1"/>
      </w:r>
      <w:r w:rsidR="0092772F" w:rsidRPr="008F7CB2">
        <w:rPr>
          <w:rFonts w:ascii="Times New Roman" w:hAnsi="Times New Roman" w:cs="Times New Roman"/>
          <w:sz w:val="24"/>
          <w:szCs w:val="24"/>
          <w:lang w:val="en-US"/>
        </w:rPr>
        <w:instrText>ADDIN CSL_CITATION { "citationItems" : [ { "id" : "ITEM-1", "itemData" : { "DOI" : "10.1016/j.techfore.2010.05.001", "ISSN" : "0040-1625", "abstract" : "Hybrid-electric vehicles have experienced a significant rate of growth in the last 10 years. This is remarkable, since the automotive sector is typically averse to the more radical technological change of engines. The internal combustion engine has been around for more than 100 years after all. In this paper we describe and explain the emergence of electric engines in the automobile market after 1990. We explicate the role of techno-economic mechanisms alongside social and regulatory mechanisms (including the social meaning of an engine). The co-evolutionary analysis is novel in the integrated conception of actor perspectives, feedback effects and competition between products. We find three sources of lock-in through path dependency: from demand, supply as well as the regulatory side. We conclude that automotive engines were significantly locked into a trajectory of internal combustion technology due to technoeconomic mechanisms, which produced inertia despite social pressures. The creation of an alternative path, on the other hand, initially stalled. Various stakeholders were unsuccessful in marketing their electric or hybrid-electric vehicles in the 1990s, such as Peugeot/Citroen with various electric models, or Audi with their Duo in 1997. However, after 2000 we find that sustaining efforts of California's Air Resources Board and Toyota were triggering creation of a new innovation path of hybrid-electric engines.", "author" : [ { "dropping-particle" : "", "family" : "Dijk", "given" : "Marc", "non-dropping-particle" : "", "parse-names" : false, "suffix" : "" }, { "dropping-particle" : "", "family" : "Yarime", "given" : "Masaru", "non-dropping-particle" : "", "parse-names" : false, "suffix" : "" } ], "container-title" : "Technological Forecasting &amp; Social Change", "id" : "ITEM-1", "issue" : "8", "issued" : { "date-parts" : [ [ "2010" ] ] }, "page" : "1371-1390", "publisher" : "Elsevier Inc.", "title" : "Technological Forecasting &amp; Social Change The emergence of hybrid-electric cars : Innovation path creation through co- evolution of supply and demand", "type" : "article-journal", "volume" : "77" }, "uris" : [ "http://www.mendeley.com/documents/?uuid=cfe023cf-bcf6-4051-9763-0715590f52e8" ] } ], "mendeley" : { "formattedCitation" : "(Dijk &amp; Yarime, 2010)", "plainTextFormattedCitation" : "(Dijk &amp; Yarime, 2010)", "previouslyFormattedCitation" : "(Dijk &amp; Yarime, 2010)" }, "properties" : {  }, "schema" : "https://github.com/citation-style-language/schema/raw/master/csl-citation.json" }</w:instrText>
      </w:r>
      <w:r w:rsidR="0092772F">
        <w:rPr>
          <w:rFonts w:ascii="Times New Roman" w:hAnsi="Times New Roman" w:cs="Times New Roman"/>
          <w:sz w:val="24"/>
          <w:szCs w:val="24"/>
        </w:rPr>
        <w:fldChar w:fldCharType="separate"/>
      </w:r>
      <w:r w:rsidR="0092772F" w:rsidRPr="008F7CB2">
        <w:rPr>
          <w:rFonts w:ascii="Times New Roman" w:hAnsi="Times New Roman" w:cs="Times New Roman"/>
          <w:noProof/>
          <w:sz w:val="24"/>
          <w:szCs w:val="24"/>
          <w:lang w:val="en-US"/>
        </w:rPr>
        <w:t>(Dijk &amp; Yarime, 2010)</w:t>
      </w:r>
      <w:r w:rsidR="0092772F">
        <w:rPr>
          <w:rFonts w:ascii="Times New Roman" w:hAnsi="Times New Roman" w:cs="Times New Roman"/>
          <w:sz w:val="24"/>
          <w:szCs w:val="24"/>
        </w:rPr>
        <w:fldChar w:fldCharType="end"/>
      </w:r>
      <w:r w:rsidR="0092772F">
        <w:rPr>
          <w:rFonts w:ascii="Times New Roman" w:hAnsi="Times New Roman" w:cs="Times New Roman"/>
          <w:sz w:val="24"/>
          <w:szCs w:val="24"/>
        </w:rPr>
        <w:fldChar w:fldCharType="begin" w:fldLock="1"/>
      </w:r>
      <w:r w:rsidR="0092772F" w:rsidRPr="008F7CB2">
        <w:rPr>
          <w:rFonts w:ascii="Times New Roman" w:hAnsi="Times New Roman" w:cs="Times New Roman"/>
          <w:sz w:val="24"/>
          <w:szCs w:val="24"/>
          <w:lang w:val="en-US"/>
        </w:rPr>
        <w:instrText>ADDIN CSL_CITATION { "citationItems" : [ { "id" : "ITEM-1", "itemData" : { "DOI" : "10.1016/j.techfore.2008.03.025", "ISSN" : "00401625", "abstract" : "This article seeks to show how a sectoral system approach may contribute to the analysis of the determinants of environmental innovations. By using Malerba's [F. Malerba: Sectoral systems of innovation and production, Res. Policy Vol. 102, 845-859, (2002)] concept of sectoral system of innovation and production, we develop a sectoral framework based on three building blocks: technological regimes, demand conditions and environmental and innovation policy. Within this framework, the sectoral patterns of environmental innovation result from the interplay between these three blocks. The conceptual framework is applied to the case of the French automotive industry, with a specific focus on the development of low emission vehicles. The analysis shows how technological regime and demand conditions lead to technological inertia, and so to a strong persistence of the dominant design. Finally, environmental and innovative policy are considered in an integrated way, so that we can study how they influence technological regime and demand conditions, and in the meantime how they are conditioned by these two blocks.", "author" : [ { "dropping-particle" : "", "family" : "Oltra", "given" : "Vanessa", "non-dropping-particle" : "", "parse-names" : false, "suffix" : "" }, { "dropping-particle" : "", "family" : "Jean", "given" : "Ma\u00efder", "non-dropping-particle" : "Saint", "parse-names" : false, "suffix" : "" } ], "container-title" : "Technological Forecasting and Social Change", "id" : "ITEM-1", "issue" : "4", "issued" : { "date-parts" : [ [ "2009" ] ] }, "page" : "567-583", "publisher" : "Elsevier Inc.", "title" : "Sectoral systems of environmental innovation: An application to the French automotive industry", "type" : "article-journal", "volume" : "76" }, "uris" : [ "http://www.mendeley.com/documents/?uuid=b37b188d-1fbc-4556-afa6-c0d685bc1ff8" ] } ], "mendeley" : { "formattedCitation" : "(Oltra &amp; Saint Jean, 2009)", "plainTextFormattedCitation" : "(Oltra &amp; Saint Jean, 2009)", "previouslyFormattedCitation" : "(Oltra &amp; Saint Jean, 2009)" }, "properties" : {  }, "schema" : "https://github.com/citation-style-language/schema/raw/master/csl-citation.json" }</w:instrText>
      </w:r>
      <w:r w:rsidR="0092772F">
        <w:rPr>
          <w:rFonts w:ascii="Times New Roman" w:hAnsi="Times New Roman" w:cs="Times New Roman"/>
          <w:sz w:val="24"/>
          <w:szCs w:val="24"/>
        </w:rPr>
        <w:fldChar w:fldCharType="separate"/>
      </w:r>
      <w:r w:rsidR="0092772F" w:rsidRPr="008F7CB2">
        <w:rPr>
          <w:rFonts w:ascii="Times New Roman" w:hAnsi="Times New Roman" w:cs="Times New Roman"/>
          <w:noProof/>
          <w:sz w:val="24"/>
          <w:szCs w:val="24"/>
          <w:lang w:val="en-US"/>
        </w:rPr>
        <w:t>(Oltra &amp; Saint Jean, 2009)</w:t>
      </w:r>
      <w:r w:rsidR="0092772F">
        <w:rPr>
          <w:rFonts w:ascii="Times New Roman" w:hAnsi="Times New Roman" w:cs="Times New Roman"/>
          <w:sz w:val="24"/>
          <w:szCs w:val="24"/>
        </w:rPr>
        <w:fldChar w:fldCharType="end"/>
      </w:r>
      <w:r w:rsidR="0092772F">
        <w:rPr>
          <w:rFonts w:ascii="Times New Roman" w:hAnsi="Times New Roman" w:cs="Times New Roman"/>
          <w:sz w:val="24"/>
          <w:szCs w:val="24"/>
        </w:rPr>
        <w:fldChar w:fldCharType="begin" w:fldLock="1"/>
      </w:r>
      <w:r w:rsidR="0092772F" w:rsidRPr="008F7CB2">
        <w:rPr>
          <w:rFonts w:ascii="Times New Roman" w:hAnsi="Times New Roman" w:cs="Times New Roman"/>
          <w:sz w:val="24"/>
          <w:szCs w:val="24"/>
          <w:lang w:val="en-US"/>
        </w:rPr>
        <w:instrText>ADDIN CSL_CITATION { "citationItems" : [ { "id" : "ITEM-1", "itemData" : { "DOI" : "10.1016/j.enpol.2009.07.013", "ISBN" : "0301-4215", "ISSN" : "03014215", "abstract" : "This paper examines fuel economy and carbon standards for light vehicles (passenger cars and light trucks), discussing the rationale for standards, appropriate degrees of stringency and timing, regulatory structure, and ways to deal with \"real world\" fuel economy issues that may not be dealt with by the standards. There is no optimum method of establishing the stringency of a standard, but policymakers can be informed by analyses of technology cost-effectiveness from the viewpoint of different actors (e.g., society, vehicle purchasers) and of \"top runners\"-vehicles in the current fleet, or projections of future leading vehicles, that can serve as models for average vehicles some years later. The focus of the paper is on the US light vehicle fleet, with some discussion of applications to the European Union. A \"leading edge\" midsize car for the 2020 timeframe is identified, and various types of attribute-based standards are discussed. For the US, a 12-15 year target for new vehicle fleet improvement of 30-50% seems a reasonable starting point for negotiations. For 2030 or so, doubling current fuel economy is possible. In both cases, adjustments must be made in response to changing economic circumstances and government and societal priorities. ?? 2009 Elsevier Ltd.", "author" : [ { "dropping-particle" : "", "family" : "Plotkin", "given" : "Steven E.", "non-dropping-particle" : "", "parse-names" : false, "suffix" : "" } ], "container-title" : "Energy Policy", "id" : "ITEM-1", "issue" : "10", "issued" : { "date-parts" : [ [ "2009" ] ] }, "page" : "3843-3853", "publisher" : "Elsevier", "title" : "Examining fuel economy and carbon standards for light vehicles", "type" : "article-journal", "volume" : "37" }, "uris" : [ "http://www.mendeley.com/documents/?uuid=8c1e3ef3-a4f0-47ad-99a7-af0806fbd90d" ] } ], "mendeley" : { "formattedCitation" : "(Plotkin, 2009)", "plainTextFormattedCitation" : "(Plotkin, 2009)", "previouslyFormattedCitation" : "(Plotkin, 2009)" }, "properties" : {  }, "schema" : "https://github.com/citation-style-language/schema/raw/master/csl-citation.json" }</w:instrText>
      </w:r>
      <w:r w:rsidR="0092772F">
        <w:rPr>
          <w:rFonts w:ascii="Times New Roman" w:hAnsi="Times New Roman" w:cs="Times New Roman"/>
          <w:sz w:val="24"/>
          <w:szCs w:val="24"/>
        </w:rPr>
        <w:fldChar w:fldCharType="separate"/>
      </w:r>
      <w:r w:rsidR="0092772F" w:rsidRPr="008F7CB2">
        <w:rPr>
          <w:rFonts w:ascii="Times New Roman" w:hAnsi="Times New Roman" w:cs="Times New Roman"/>
          <w:noProof/>
          <w:sz w:val="24"/>
          <w:szCs w:val="24"/>
          <w:lang w:val="en-US"/>
        </w:rPr>
        <w:t>(Plotkin, 2009)</w:t>
      </w:r>
      <w:r w:rsidR="0092772F">
        <w:rPr>
          <w:rFonts w:ascii="Times New Roman" w:hAnsi="Times New Roman" w:cs="Times New Roman"/>
          <w:sz w:val="24"/>
          <w:szCs w:val="24"/>
        </w:rPr>
        <w:fldChar w:fldCharType="end"/>
      </w:r>
      <w:r w:rsidR="0092772F">
        <w:rPr>
          <w:rFonts w:ascii="Times New Roman" w:hAnsi="Times New Roman" w:cs="Times New Roman"/>
          <w:sz w:val="24"/>
          <w:szCs w:val="24"/>
        </w:rPr>
        <w:fldChar w:fldCharType="begin" w:fldLock="1"/>
      </w:r>
      <w:r w:rsidR="0092772F" w:rsidRPr="008F7CB2">
        <w:rPr>
          <w:rFonts w:ascii="Times New Roman" w:hAnsi="Times New Roman" w:cs="Times New Roman"/>
          <w:sz w:val="24"/>
          <w:szCs w:val="24"/>
          <w:lang w:val="en-US"/>
        </w:rPr>
        <w:instrText>ADDIN CSL_CITATION { "citationItems" : [ { "id" : "ITEM-1", "itemData" : { "DOI" : "10.1016/j.jclepro.2009.09.009", "ISSN" : "09596526", "abstract" : "The concept of innovation has been used in a wide range of contexts and the theoretical development has proven to be extremely valuable to provide important insights into intra-market competition, strategy and regulatory policy. The automotive industry offers a fertile terrain for progress of the uncompleted theory building process of innovation, especially with the introduction of alternative fuels and alternative powertrain technologies. This paper investigates the concept of innovation in the context of the modern automotive industry, by focusing on the notion of regulatory innovation of alternative fuels and alternative powertrain technologies. For the purpose of analysing this issue, special attention is given to the concepts of radical and incremental innovation, which are applied to existing alternative fuels and alternative powertrain technologies, including hybrids, biofuels and hydrogen power. The article explores these three categories looking at representative case studies: the Brazilian ethanol experience with biofuels, the development of the Toyota hybrid vehicle and the technological development of hydrogen fuel cells. These categories have been selected because they represent the most important advances in cleaner production for the automotive industry.", "author" : [ { "dropping-particle" : "", "family" : "Zapata", "given" : "Clovis", "non-dropping-particle" : "", "parse-names" : false, "suffix" : "" }, { "dropping-particle" : "", "family" : "Nieuwenhuis", "given" : "Paul", "non-dropping-particle" : "", "parse-names" : false, "suffix" : "" } ], "container-title" : "Journal of Cleaner Production", "id" : "ITEM-1", "issue" : "1", "issued" : { "date-parts" : [ [ "2010" ] ] }, "page" : "14-20", "publisher" : "Elsevier Ltd", "title" : "Exploring innovation in the automotive industry: new technologies for cleaner cars", "type" : "article-journal", "volume" : "18" }, "uris" : [ "http://www.mendeley.com/documents/?uuid=bb7fd6a4-0c88-41a4-b9fd-57153338a442" ] } ], "mendeley" : { "formattedCitation" : "(Zapata &amp; Nieuwenhuis, 2010)", "plainTextFormattedCitation" : "(Zapata &amp; Nieuwenhuis, 2010)", "previouslyFormattedCitation" : "(Zapata &amp; Nieuwenhuis, 2010)" }, "properties" : {  }, "schema" : "https://github.com/citation-style-language/schema/raw/master/csl-citation.json" }</w:instrText>
      </w:r>
      <w:r w:rsidR="0092772F">
        <w:rPr>
          <w:rFonts w:ascii="Times New Roman" w:hAnsi="Times New Roman" w:cs="Times New Roman"/>
          <w:sz w:val="24"/>
          <w:szCs w:val="24"/>
        </w:rPr>
        <w:fldChar w:fldCharType="separate"/>
      </w:r>
      <w:r w:rsidR="0092772F" w:rsidRPr="008F7CB2">
        <w:rPr>
          <w:rFonts w:ascii="Times New Roman" w:hAnsi="Times New Roman" w:cs="Times New Roman"/>
          <w:noProof/>
          <w:sz w:val="24"/>
          <w:szCs w:val="24"/>
          <w:lang w:val="en-US"/>
        </w:rPr>
        <w:t>(Zapata &amp; Nieuwenhuis, 2010)</w:t>
      </w:r>
      <w:r w:rsidR="0092772F">
        <w:rPr>
          <w:rFonts w:ascii="Times New Roman" w:hAnsi="Times New Roman" w:cs="Times New Roman"/>
          <w:sz w:val="24"/>
          <w:szCs w:val="24"/>
        </w:rPr>
        <w:fldChar w:fldCharType="end"/>
      </w:r>
      <w:r w:rsidR="006D5059" w:rsidRPr="008F7CB2">
        <w:rPr>
          <w:rFonts w:ascii="Times New Roman" w:hAnsi="Times New Roman" w:cs="Times New Roman"/>
          <w:sz w:val="24"/>
          <w:szCs w:val="24"/>
          <w:lang w:val="en-US"/>
        </w:rPr>
        <w:t xml:space="preserve">, </w:t>
      </w:r>
      <w:r w:rsidR="008F7CB2">
        <w:rPr>
          <w:rFonts w:ascii="Times New Roman" w:hAnsi="Times New Roman" w:cs="Times New Roman"/>
          <w:sz w:val="24"/>
          <w:szCs w:val="24"/>
          <w:lang w:val="en-US"/>
        </w:rPr>
        <w:t>c</w:t>
      </w:r>
      <w:r w:rsidR="008F7CB2" w:rsidRPr="008F7CB2">
        <w:rPr>
          <w:rFonts w:ascii="Times New Roman" w:hAnsi="Times New Roman" w:cs="Times New Roman"/>
          <w:sz w:val="24"/>
          <w:szCs w:val="24"/>
          <w:lang w:val="en-US"/>
        </w:rPr>
        <w:t xml:space="preserve">onventional </w:t>
      </w:r>
      <w:r w:rsidR="008F7CB2">
        <w:rPr>
          <w:rFonts w:ascii="Times New Roman" w:hAnsi="Times New Roman" w:cs="Times New Roman"/>
          <w:sz w:val="24"/>
          <w:szCs w:val="24"/>
          <w:lang w:val="en-US"/>
        </w:rPr>
        <w:t>or</w:t>
      </w:r>
      <w:r w:rsidR="006D5059" w:rsidRPr="008F7CB2">
        <w:rPr>
          <w:rFonts w:ascii="Times New Roman" w:hAnsi="Times New Roman" w:cs="Times New Roman"/>
          <w:sz w:val="24"/>
          <w:szCs w:val="24"/>
          <w:lang w:val="en-US"/>
        </w:rPr>
        <w:t xml:space="preserve"> plug-in</w:t>
      </w:r>
      <w:r w:rsidR="0092772F" w:rsidRPr="008F7CB2">
        <w:rPr>
          <w:rFonts w:ascii="Times New Roman" w:hAnsi="Times New Roman" w:cs="Times New Roman"/>
          <w:i/>
          <w:sz w:val="24"/>
          <w:szCs w:val="24"/>
          <w:lang w:val="en-US"/>
        </w:rPr>
        <w:t xml:space="preserve"> </w:t>
      </w:r>
      <w:r w:rsidR="0092772F">
        <w:rPr>
          <w:rFonts w:ascii="Times New Roman" w:hAnsi="Times New Roman" w:cs="Times New Roman"/>
          <w:i/>
          <w:sz w:val="24"/>
          <w:szCs w:val="24"/>
          <w:lang w:val="en-US"/>
        </w:rPr>
        <w:fldChar w:fldCharType="begin" w:fldLock="1"/>
      </w:r>
      <w:r w:rsidR="0092772F" w:rsidRPr="008F7CB2">
        <w:rPr>
          <w:rFonts w:ascii="Times New Roman" w:hAnsi="Times New Roman" w:cs="Times New Roman"/>
          <w:i/>
          <w:sz w:val="24"/>
          <w:szCs w:val="24"/>
          <w:lang w:val="en-US"/>
        </w:rPr>
        <w:instrText>ADDIN CSL_CITATION { "citationItems" : [ { "id" : "ITEM-1", "itemData" : { "DOI" : "10.1016/j.enpol.2014.09.010", "ISSN" : "03014215", "abstract" : "In order to achieve the long-term CO2 emission reduction target in Japan, diffusion of low emission vehicles can contribute by integration of intermittent renewable energy by demand side management using low emission vehicles, such as smart charging battery electric vehicle (BEV), in addition to improvement of energy efficiency and carbon intensity. In this study, impact of the low emission vehicles is assessed using AIM/Enduse model with 10 regions in Japan. The model is revised to integrate power generation sector and to separate the transportation demand into small, medium and large size vehicles in order to reflect the availability of BEV and fuel-cell electric vehicle (FCEV) in each vehicle size. In the Reference case, hybrid vehicle accounts for more than a half of transport demand in 2050. However, by introducing the carbon tax to achieve the 2 degree target, the share of both BEV and FCEV in 2050 reaches around 90% and 60% in passenger and freight transport, respectively. In addition, electricity demand pattern is transformed by demand side management in 2050 while integrating more intermittent renewable energy into electricity system. As a result, the CO2 emissions from transport sector in 2050 decreases by approximately 81% compared to the 1990 level.", "author" : [ { "dropping-particle" : "", "family" : "Oshiro", "given" : "Ken", "non-dropping-particle" : "", "parse-names" : false, "suffix" : "" }, { "dropping-particle" : "", "family" : "Masui", "given" : "Toshihiko", "non-dropping-particle" : "", "parse-names" : false, "suffix" : "" } ], "container-title" : "Energy Policy", "id" : "ITEM-1", "issued" : { "date-parts" : [ [ "2015" ] ] }, "page" : "215-225", "publisher" : "Elsevier", "title" : "Diffusion of low emission vehicles and their impact on CO2 emission reduction in Japan", "type" : "article-journal", "volume" : "81" }, "uris" : [ "http://www.mendeley.com/documents/?uuid=7dae097c-ff2c-4e6c-9deb-bb5f65b2e369" ] } ], "mendeley" : { "formattedCitation" : "(Oshiro &amp; Masui, 2015)", "plainTextFormattedCitation" : "(Oshiro &amp; Masui, 2015)", "previouslyFormattedCitation" : "(Oshiro &amp; Masui, 2015)" }, "properties" : {  }, "schema" : "https://github.com/citation-style-language/schema/raw/master/csl-citation.json" }</w:instrText>
      </w:r>
      <w:r w:rsidR="0092772F">
        <w:rPr>
          <w:rFonts w:ascii="Times New Roman" w:hAnsi="Times New Roman" w:cs="Times New Roman"/>
          <w:i/>
          <w:sz w:val="24"/>
          <w:szCs w:val="24"/>
          <w:lang w:val="en-US"/>
        </w:rPr>
        <w:fldChar w:fldCharType="separate"/>
      </w:r>
      <w:r w:rsidR="0092772F" w:rsidRPr="008F7CB2">
        <w:rPr>
          <w:rFonts w:ascii="Times New Roman" w:hAnsi="Times New Roman" w:cs="Times New Roman"/>
          <w:noProof/>
          <w:sz w:val="24"/>
          <w:szCs w:val="24"/>
          <w:lang w:val="en-US"/>
        </w:rPr>
        <w:t>(Oshiro &amp; Masui, 2015)</w:t>
      </w:r>
      <w:r w:rsidR="0092772F">
        <w:rPr>
          <w:rFonts w:ascii="Times New Roman" w:hAnsi="Times New Roman" w:cs="Times New Roman"/>
          <w:i/>
          <w:sz w:val="24"/>
          <w:szCs w:val="24"/>
          <w:lang w:val="en-US"/>
        </w:rPr>
        <w:fldChar w:fldCharType="end"/>
      </w:r>
      <w:r w:rsidR="0092772F">
        <w:rPr>
          <w:rFonts w:ascii="Times New Roman" w:hAnsi="Times New Roman" w:cs="Times New Roman"/>
          <w:i/>
          <w:sz w:val="24"/>
          <w:szCs w:val="24"/>
          <w:lang w:val="en-US"/>
        </w:rPr>
        <w:fldChar w:fldCharType="begin" w:fldLock="1"/>
      </w:r>
      <w:r w:rsidR="0092772F" w:rsidRPr="008F7CB2">
        <w:rPr>
          <w:rFonts w:ascii="Times New Roman" w:hAnsi="Times New Roman" w:cs="Times New Roman"/>
          <w:i/>
          <w:sz w:val="24"/>
          <w:szCs w:val="24"/>
          <w:lang w:val="en-US"/>
        </w:rPr>
        <w:instrText>ADDIN CSL_CITATION { "citationItems" : [ { "id" : "ITEM-1", "itemData" : { "DOI" : "10.1016/j.apenergy.2015.01.068", "ISSN" : "03062619", "abstract" : "Increasingly stringent fuel economy and emissions regulations alongside efforts to reduce oil dependence have accelerated the global deployment of advanced vehicle technologies. In recent years, original equipment manufacturers (OEMs) and consumers have generally been successful in mutually deploying cleaner vehicle options with little sacrifice in cost, performance or overall utility. Projections regarding the challenges and impacts associated with compliance with mid- and long-term targets in the U.S., however, incur much greater uncertainty. The share of existing new vehicles that is expected to comply with future regulations, for example, falls below 10% by 2020. This article explores advanced technologies that result in reduced fuel consumption and emissions that are commercially available in 2014 Model Year compact and midsize passenger cars. A review of the recent research literature and publicly available cost and technical specification data addressing correlations between incremental cost and fuel economy is presented. This analysis reveals that a 10% improvement in the sales-weighted average fuel economy of passenger cars has been achieved between 2011 and 2014 at costs that are at or below levels anticipated by the regulations by means of reductions in weight, friction, and drag; advancement</w:instrText>
      </w:r>
      <w:r w:rsidR="0092772F">
        <w:rPr>
          <w:rFonts w:ascii="Times New Roman" w:hAnsi="Times New Roman" w:cs="Times New Roman"/>
          <w:i/>
          <w:sz w:val="24"/>
          <w:szCs w:val="24"/>
          <w:lang w:val="en-US"/>
        </w:rPr>
        <w:instrText>s in internal combustion efficiency; turbocharging combined with engine downsizing; transmission upgrades; and the growth of hybrids. Benefit-cost analyses performed on best-selling models in the selected classifications reveal that consumers thus far are not substantially incentivized to purchase fuel economy. Under baseline conditions, benefit-cost ratios are above a breakeven value of unity for only 6 of 28 models employing improved fuel-economy technologies. Sales-weighted data indicate that the \u201caverage\u201d consumer that elected to invest in greater fuel economy spent $1490 to realize a 17.3% improvement in fuel economy, equating to estimated savings of $1070. Thus savings were, on average, insufficient to cover technology costs in the baseline scenario. However, a sensitivity analysis reveals that a majority of new technologies become financially attractive to consumers when average fuel prices exceed $5.60/gallon, or when annual miles traveled ex</w:instrText>
      </w:r>
      <w:r w:rsidR="0092772F" w:rsidRPr="0092772F">
        <w:rPr>
          <w:rFonts w:ascii="Times New Roman" w:hAnsi="Times New Roman" w:cs="Times New Roman"/>
          <w:i/>
          <w:sz w:val="24"/>
          <w:szCs w:val="24"/>
        </w:rPr>
        <w:instrText>ceed 16,400. Th</w:instrText>
      </w:r>
      <w:r w:rsidR="0092772F" w:rsidRPr="00A259D4">
        <w:rPr>
          <w:rFonts w:ascii="Times New Roman" w:hAnsi="Times New Roman" w:cs="Times New Roman"/>
          <w:i/>
          <w:sz w:val="24"/>
          <w:szCs w:val="24"/>
          <w:lang w:val="en-US"/>
        </w:rPr>
        <w:instrText>e article concludes with techno-economic implications of the research on future fuel economy regulations for stakeholders. In general, the additional cost consumers incur in exchange for a given\u2026", "author" : [ { "dropping-particle" : "", "family" : "Simmons", "given" : "Richard A.", "non-dropping-particle" : "", "parse-names" : false, "suffix" : "" }, { "dropping-particle" : "", "family" : "Shaver", "given" : "Gregory M.", "non-dropping-particle" : "", "parse-names" : false, "suffix" : "" }, { "dropping-particle" : "", "family" : "Tyner", "given" : "Wallace E.", "non-dropping-particle" : "", "parse-names" : false, "suffix" : "" }, { "dropping-particle" : "V.", "family" : "Garimella", "given" : "Suresh", "non-dropping-particle" : "", "parse-names" : false, "suffix" : "" } ], "container-title" : "Applied Energy", "id" : "ITEM-1", "issued" : { "date-parts" : [ [ "2015" ] ] }, "page" : "940-952", "publisher" : "Elsevier Ltd", "title" : "A benefit-cost assessment of new vehicle technologies and fuel economy in the U.S. market", "type" : "article-journal", "volume" : "157" }, "uris" : [ "http://www.mendeley.com/documents/?uuid=d4e4a71c-5c44-49fa-9f26-dee1e19923a1" ] } ], "mendeley" : { "formattedCitation" : "(Simmons et al., 2015)", "plainTextFormattedCitation" : "(Simmons et al., 2015)", "previouslyFormattedCitation" : "(Simmons et al., 2015)" }, "properties" : {  }, "schema" : "https://github.com/citation-style-language/schema/raw/master/csl-citation.json" }</w:instrText>
      </w:r>
      <w:r w:rsidR="0092772F">
        <w:rPr>
          <w:rFonts w:ascii="Times New Roman" w:hAnsi="Times New Roman" w:cs="Times New Roman"/>
          <w:i/>
          <w:sz w:val="24"/>
          <w:szCs w:val="24"/>
          <w:lang w:val="en-US"/>
        </w:rPr>
        <w:fldChar w:fldCharType="separate"/>
      </w:r>
      <w:r w:rsidR="0092772F" w:rsidRPr="00A259D4">
        <w:rPr>
          <w:rFonts w:ascii="Times New Roman" w:hAnsi="Times New Roman" w:cs="Times New Roman"/>
          <w:noProof/>
          <w:sz w:val="24"/>
          <w:szCs w:val="24"/>
          <w:lang w:val="en-US"/>
        </w:rPr>
        <w:t>(Simmons et al., 2015)</w:t>
      </w:r>
      <w:r w:rsidR="0092772F">
        <w:rPr>
          <w:rFonts w:ascii="Times New Roman" w:hAnsi="Times New Roman" w:cs="Times New Roman"/>
          <w:i/>
          <w:sz w:val="24"/>
          <w:szCs w:val="24"/>
          <w:lang w:val="en-US"/>
        </w:rPr>
        <w:fldChar w:fldCharType="end"/>
      </w:r>
      <w:r w:rsidR="006D5059" w:rsidRPr="00A259D4">
        <w:rPr>
          <w:rFonts w:ascii="Times New Roman" w:hAnsi="Times New Roman" w:cs="Times New Roman"/>
          <w:sz w:val="24"/>
          <w:szCs w:val="24"/>
          <w:lang w:val="en-US"/>
        </w:rPr>
        <w:t>,</w:t>
      </w:r>
      <w:r w:rsidR="00A259D4" w:rsidRPr="00A259D4">
        <w:rPr>
          <w:rFonts w:ascii="Times New Roman" w:hAnsi="Times New Roman" w:cs="Times New Roman"/>
          <w:sz w:val="24"/>
          <w:szCs w:val="24"/>
          <w:lang w:val="en-US"/>
        </w:rPr>
        <w:t xml:space="preserve"> offers greater flexibility by allowing the use of liquid fuel, which increase the viability of this technology in Brazil</w:t>
      </w:r>
      <w:r w:rsidR="006D5059" w:rsidRPr="00A259D4">
        <w:rPr>
          <w:rFonts w:ascii="Times New Roman" w:hAnsi="Times New Roman" w:cs="Times New Roman"/>
          <w:sz w:val="24"/>
          <w:szCs w:val="24"/>
          <w:lang w:val="en-US"/>
        </w:rPr>
        <w:t>.</w:t>
      </w:r>
      <w:r w:rsidR="00DC3129">
        <w:rPr>
          <w:rFonts w:ascii="Times New Roman" w:hAnsi="Times New Roman" w:cs="Times New Roman"/>
          <w:sz w:val="24"/>
          <w:szCs w:val="24"/>
          <w:lang w:val="en-US"/>
        </w:rPr>
        <w:t xml:space="preserve"> </w:t>
      </w:r>
      <w:r w:rsidR="00006924" w:rsidRPr="00006924">
        <w:rPr>
          <w:rFonts w:ascii="Times New Roman" w:hAnsi="Times New Roman" w:cs="Times New Roman"/>
          <w:sz w:val="24"/>
          <w:szCs w:val="24"/>
          <w:lang w:val="en-US"/>
        </w:rPr>
        <w:t xml:space="preserve">The electric vehicles </w:t>
      </w:r>
      <w:r w:rsidR="00DB0CE8">
        <w:rPr>
          <w:rFonts w:ascii="Times New Roman" w:hAnsi="Times New Roman" w:cs="Times New Roman"/>
          <w:sz w:val="24"/>
          <w:szCs w:val="24"/>
        </w:rPr>
        <w:fldChar w:fldCharType="begin" w:fldLock="1"/>
      </w:r>
      <w:r w:rsidR="00DB0CE8" w:rsidRPr="00006924">
        <w:rPr>
          <w:rFonts w:ascii="Times New Roman" w:hAnsi="Times New Roman" w:cs="Times New Roman"/>
          <w:sz w:val="24"/>
          <w:szCs w:val="24"/>
          <w:lang w:val="en-US"/>
        </w:rPr>
        <w:instrText>ADDIN CSL_CITATION { "citationItems" : [ { "id" : "ITEM-1", "itemData" : { "abstract" : "This study considers the technical potential concerning the energy ef\ufb01ciency attainable for vehicles with alternative powertrains within 10\u201320 years. The potential for electric vehicles (BEVs), hybrid electric vehicles (HEVs) and fuel-cell electric vehicles (FCEVs) is assessed and compared with the potential improvement in conventional vehicles with internal combustion engines (ICEVs). Primary energy ef\ufb01ciency is the measure used in this study for comparison. The calculations of primary energy ef\ufb01ciency are based on three different resources: fossil fuels, biomass, and primary electricity from wind, solar or hydropower. This study shows that there is potential for doubling the primary energy ef\ufb01ciency using alternative power- trains in vehicles such as BEVs, HEVs and FCEVs, compared with existing ICEVs. All vehicles with an alternative powertrain have a higher potential for primary energy ef\ufb01ciency than vehicles with an improved conventional powertrain. No \u201cwinner\u201d amongst the alternative powertrains could be identi\ufb01ed from a pri- mary energy ef\ufb01ciency point of view.", "author" : [ { "dropping-particle" : "", "family" : "Ahman", "given" : "Max", "non-dropping-particle" : "", "parse-names" : false, "suffix" : "" } ], "container-title" : "Energy", "id" : "ITEM-1", "issue" : "x", "issued" : { "date-parts" : [ [ "2001" ] ] }, "page" : "973-989", "title" : "Primary energy efficiency of alternative powertrains in vehicles", "type" : "article-journal", "volume" : "26" }, "uris" : [ "http://www.mendeley.com/documents/?uuid=72db41c7-e5c3-407e-81cc-f3596123796e" ] } ], "mendeley" : { "formattedCitation" : "(Ahman, 2001)", "plainTextFormattedCitation" : "(Ahman, 2001)", "previouslyFormattedCitation" : "(Ahman, 2001)" }, "properties" : {  }, "schema" : "https://github.com/citation-style-language/schema/raw/master/csl-citation.json" }</w:instrText>
      </w:r>
      <w:r w:rsidR="00DB0CE8">
        <w:rPr>
          <w:rFonts w:ascii="Times New Roman" w:hAnsi="Times New Roman" w:cs="Times New Roman"/>
          <w:sz w:val="24"/>
          <w:szCs w:val="24"/>
        </w:rPr>
        <w:fldChar w:fldCharType="separate"/>
      </w:r>
      <w:r w:rsidR="00DB0CE8" w:rsidRPr="00006924">
        <w:rPr>
          <w:rFonts w:ascii="Times New Roman" w:hAnsi="Times New Roman" w:cs="Times New Roman"/>
          <w:noProof/>
          <w:sz w:val="24"/>
          <w:szCs w:val="24"/>
          <w:lang w:val="en-US"/>
        </w:rPr>
        <w:t>(Ahman, 2001)</w:t>
      </w:r>
      <w:r w:rsidR="00DB0CE8">
        <w:rPr>
          <w:rFonts w:ascii="Times New Roman" w:hAnsi="Times New Roman" w:cs="Times New Roman"/>
          <w:sz w:val="24"/>
          <w:szCs w:val="24"/>
        </w:rPr>
        <w:fldChar w:fldCharType="end"/>
      </w:r>
      <w:r w:rsidR="00DB0CE8">
        <w:rPr>
          <w:rFonts w:ascii="Times New Roman" w:hAnsi="Times New Roman" w:cs="Times New Roman"/>
          <w:sz w:val="24"/>
          <w:szCs w:val="24"/>
        </w:rPr>
        <w:fldChar w:fldCharType="begin" w:fldLock="1"/>
      </w:r>
      <w:r w:rsidR="00DB0CE8" w:rsidRPr="00006924">
        <w:rPr>
          <w:rFonts w:ascii="Times New Roman" w:hAnsi="Times New Roman" w:cs="Times New Roman"/>
          <w:sz w:val="24"/>
          <w:szCs w:val="24"/>
          <w:lang w:val="en-US"/>
        </w:rPr>
        <w:instrText>ADDIN CSL_CITATION { "citationItems" : [ { "id" : "ITEM-1", "itemData" : { "DOI" : "10.1016/j.jclepro.2010.09.015", "ISBN" : "0959-6526", "ISSN" : "09596526", "abstract" : "The article explores the integration of alternative drivetrain solutions in the automotive industry. The article includes an analysis of the structure of the conventional automotive value chain and presents four examples of alternative vehicle designs. The article concludes that the component sharing across drivetrain solutions such as the battery electric, the hybrid and the fuel cell system opens a window of opportunity for modular design strategies that may make integration into the otherwise locked conventional production system possible. ?? 2010 Elsevier Ltd. All rights reserved.", "author" : [ { "dropping-particle" : "", "family" : "Christensen", "given" : "Thomas Budde", "non-dropping-particle" : "", "parse-names" : false, "suffix" : "" } ], "container-title" : "Journal of Cleaner Production", "id" : "ITEM-1", "issue" : "2-3", "issued" : { "date-parts" : [ [ "2011" ] ] }, "page" : "212-220", "publisher" : "Elsevier Ltd", "title" : "Modularised eco-innovation in the auto industry", "type" : "article-journal", "volume" : "19" }, "uris" : [ "http://www.mendeley.com/documents/?uuid=d013c31e-058d-424f-9144-4f4d3687f8bf" ] } ], "mendeley" : { "formattedCitation" : "(Christensen, 2011)", "plainTextFormattedCitation" : "(Christensen, 2011)", "previouslyFormattedCitation" : "(Christensen, 2011)" }, "properties" : {  }, "schema" : "https://github.com/citation-style-language/schema/raw/master/csl-citation.json" }</w:instrText>
      </w:r>
      <w:r w:rsidR="00DB0CE8">
        <w:rPr>
          <w:rFonts w:ascii="Times New Roman" w:hAnsi="Times New Roman" w:cs="Times New Roman"/>
          <w:sz w:val="24"/>
          <w:szCs w:val="24"/>
        </w:rPr>
        <w:fldChar w:fldCharType="separate"/>
      </w:r>
      <w:r w:rsidR="00DB0CE8" w:rsidRPr="00006924">
        <w:rPr>
          <w:rFonts w:ascii="Times New Roman" w:hAnsi="Times New Roman" w:cs="Times New Roman"/>
          <w:noProof/>
          <w:sz w:val="24"/>
          <w:szCs w:val="24"/>
          <w:lang w:val="en-US"/>
        </w:rPr>
        <w:t>(Christensen, 2011)</w:t>
      </w:r>
      <w:r w:rsidR="00DB0CE8">
        <w:rPr>
          <w:rFonts w:ascii="Times New Roman" w:hAnsi="Times New Roman" w:cs="Times New Roman"/>
          <w:sz w:val="24"/>
          <w:szCs w:val="24"/>
        </w:rPr>
        <w:fldChar w:fldCharType="end"/>
      </w:r>
      <w:r w:rsidR="00DB0CE8">
        <w:rPr>
          <w:rFonts w:ascii="Times New Roman" w:hAnsi="Times New Roman" w:cs="Times New Roman"/>
          <w:sz w:val="24"/>
          <w:szCs w:val="24"/>
        </w:rPr>
        <w:fldChar w:fldCharType="begin" w:fldLock="1"/>
      </w:r>
      <w:r w:rsidR="00DB0CE8" w:rsidRPr="00006924">
        <w:rPr>
          <w:rFonts w:ascii="Times New Roman" w:hAnsi="Times New Roman" w:cs="Times New Roman"/>
          <w:sz w:val="24"/>
          <w:szCs w:val="24"/>
          <w:lang w:val="en-US"/>
        </w:rPr>
        <w:instrText>ADDIN CSL_CITATION { "citationItems" : [ { "id" : "ITEM-1", "itemData" : { "DOI" : "10.1016/j.techfore.2010.05.001", "ISSN" : "0040-1625", "abstract" : "Hybrid-electric vehicles have experienced a significant rate of growth in the last 10 years. This is remarkable, since the automotive sector is typically averse to the more radical technological change of engines. The internal combustion engine has been around for more than 100 years after all. In this paper we describe and explain the emergence of electric engines in the automobile market after 1990. We explicate the role of techno-economic mechanisms alongside social and regulatory mechanisms (including the social meaning of an engine). The co-evolutionary analysis is novel in the integrated conception of actor perspectives, feedback effects and competition between products. We find three sources of lock-in through path dependency: from demand, supply as well as the regulatory side. We conclude that automotive engines were significantly locked into a trajectory of internal combustion technology due to technoeconomic mechanisms, which produced inertia despite social pressures. The creation of an alternative path, on the other hand, initially stalled. Various stakeholders were unsuccessful in marketing their electric or hybrid-electric vehicles in the 1990s, such as Peugeot/Citroen with various electric models, or Audi with their Duo in 1997. However, after 2000 we find that sustaining efforts of California's Air Resources Board and Toyota were triggering creation of a new innovation path of hybrid-electric engines.", "author" : [ { "dropping-particle" : "", "family" : "Dijk", "given" : "Marc", "non-dropping-particle" : "", "parse-names" : false, "suffix" : "" }, { "dropping-particle" : "", "family" : "Yarime", "given" : "Masaru", "non-dropping-particle" : "", "parse-names" : false, "suffix" : "" } ], "container-title" : "Technological Forecasting &amp; Social Change", "id" : "ITEM-1", "issue" : "8", "issued" : { "date-parts" : [ [ "2010" ] ] }, "page" : "1371-1390", "publisher" : "Elsevier Inc.", "title" : "Technological Forecasting &amp; Social Change The emergence of hybrid-electric cars : Innovation path creation through co- evolution of supply and demand", "type" : "article-journal", "volume" : "77" }, "uris" : [ "http://www.mendeley.com/documents/?uuid=cfe023cf-bcf6-4051-9763-0715590f52e8" ] } ], "mendeley" : { "formattedCitation" : "(Dijk &amp; Yarime, 2010)", "plainTextFormattedCitation" : "(Dijk &amp; Yarime, 2010)", "previouslyFormattedCitation" : "(Dijk &amp; Yarime, 2010)" }, "properties" : {  }, "schema" : "https://github.com/citation-style-language/schema/raw/master/csl-citation.json" }</w:instrText>
      </w:r>
      <w:r w:rsidR="00DB0CE8">
        <w:rPr>
          <w:rFonts w:ascii="Times New Roman" w:hAnsi="Times New Roman" w:cs="Times New Roman"/>
          <w:sz w:val="24"/>
          <w:szCs w:val="24"/>
        </w:rPr>
        <w:fldChar w:fldCharType="separate"/>
      </w:r>
      <w:r w:rsidR="00DB0CE8" w:rsidRPr="00006924">
        <w:rPr>
          <w:rFonts w:ascii="Times New Roman" w:hAnsi="Times New Roman" w:cs="Times New Roman"/>
          <w:noProof/>
          <w:sz w:val="24"/>
          <w:szCs w:val="24"/>
          <w:lang w:val="en-US"/>
        </w:rPr>
        <w:t>(Dijk &amp; Yarime, 2010)</w:t>
      </w:r>
      <w:r w:rsidR="00DB0CE8">
        <w:rPr>
          <w:rFonts w:ascii="Times New Roman" w:hAnsi="Times New Roman" w:cs="Times New Roman"/>
          <w:sz w:val="24"/>
          <w:szCs w:val="24"/>
        </w:rPr>
        <w:fldChar w:fldCharType="end"/>
      </w:r>
      <w:r w:rsidR="00DB0CE8">
        <w:rPr>
          <w:rFonts w:ascii="Times New Roman" w:hAnsi="Times New Roman" w:cs="Times New Roman"/>
          <w:sz w:val="24"/>
          <w:szCs w:val="24"/>
        </w:rPr>
        <w:fldChar w:fldCharType="begin" w:fldLock="1"/>
      </w:r>
      <w:r w:rsidR="00DB0CE8" w:rsidRPr="00006924">
        <w:rPr>
          <w:rFonts w:ascii="Times New Roman" w:hAnsi="Times New Roman" w:cs="Times New Roman"/>
          <w:sz w:val="24"/>
          <w:szCs w:val="24"/>
          <w:lang w:val="en-US"/>
        </w:rPr>
        <w:instrText>ADDIN CSL_CITATION { "citationItems" : [ { "id" : "ITEM-1", "itemData" : { "DOI" : "10.1016/j.techfore.2008.03.025", "ISSN" : "00401625", "abstract" : "This article seeks to show how a sectoral system approach may contribute to the analysis of the determinants of environmental innovations. By using Malerba's [F. Malerba: Sectoral systems of innovation and production, Res. Policy Vol. 102, 845-859, (2002)] concept of sectoral system of innovation and production, we develop a sectoral framework based on three building blocks: technological regimes, demand conditions and environmental and innovation policy. Within this framework, the sectoral patterns of environmental innovation result from the interplay between these three blocks. The conceptual framework is applied to the case of the French automotive industry, with a specific focus on the development of low emission vehicles. The analysis shows how technological regime and demand conditions lead to technological inertia, and so to a strong persistence of the dominant design. Finally, environmental and innovative policy are considered in an integrated way, so that we can study how they influence technological regime and demand conditions, and in the meantime how they are conditioned by these two blocks.", "author" : [ { "dropping-particle" : "", "family" : "Oltra", "given" : "Vanessa", "non-dropping-particle" : "", "parse-names" : false, "suffix" : "" }, { "dropping-particle" : "", "family" : "Jean", "given" : "Ma\u00efder", "non-dropping-particle" : "Saint", "parse-names" : false, "suffix" : "" } ], "container-title" : "Technological Forecasting and Social Change", "id" : "ITEM-1", "issue" : "4", "issued" : { "date-parts" : [ [ "2009" ] ] }, "page" : "567-583", "publisher" : "Elsevier Inc.", "title" : "Sectoral systems of environmental innovation: An application to the French automotive industry", "type" : "article-journal", "volume" : "76" }, "uris" : [ "http://www.mendeley.com/documents/?uuid=b37b188d-1fbc-4556-afa6-c0d685bc1ff8" ] } ], "mendeley" : { "formattedCitation" : "(Oltra &amp; Saint Jean, 2009)", "plainTextFormattedCitation" : "(Oltra &amp; Saint Jean, 2009)", "previouslyFormattedCitation" : "(Oltra &amp; Saint Jean, 2009)" }, "properties" : {  }, "schema" : "https://github.com/citation-style-language/schema/raw/master/csl-citation.json" }</w:instrText>
      </w:r>
      <w:r w:rsidR="00DB0CE8">
        <w:rPr>
          <w:rFonts w:ascii="Times New Roman" w:hAnsi="Times New Roman" w:cs="Times New Roman"/>
          <w:sz w:val="24"/>
          <w:szCs w:val="24"/>
        </w:rPr>
        <w:fldChar w:fldCharType="separate"/>
      </w:r>
      <w:r w:rsidR="00DB0CE8" w:rsidRPr="00006924">
        <w:rPr>
          <w:rFonts w:ascii="Times New Roman" w:hAnsi="Times New Roman" w:cs="Times New Roman"/>
          <w:noProof/>
          <w:sz w:val="24"/>
          <w:szCs w:val="24"/>
          <w:lang w:val="en-US"/>
        </w:rPr>
        <w:t>(Oltra &amp; Saint Jean, 2009)</w:t>
      </w:r>
      <w:r w:rsidR="00DB0CE8">
        <w:rPr>
          <w:rFonts w:ascii="Times New Roman" w:hAnsi="Times New Roman" w:cs="Times New Roman"/>
          <w:sz w:val="24"/>
          <w:szCs w:val="24"/>
        </w:rPr>
        <w:fldChar w:fldCharType="end"/>
      </w:r>
      <w:r w:rsidR="00DB0CE8" w:rsidRPr="00006924">
        <w:rPr>
          <w:rFonts w:ascii="Times New Roman" w:hAnsi="Times New Roman" w:cs="Times New Roman"/>
          <w:sz w:val="24"/>
          <w:szCs w:val="24"/>
          <w:lang w:val="en-US"/>
        </w:rPr>
        <w:t xml:space="preserve"> </w:t>
      </w:r>
      <w:r w:rsidR="00006924" w:rsidRPr="00006924">
        <w:rPr>
          <w:rFonts w:ascii="Times New Roman" w:hAnsi="Times New Roman" w:cs="Times New Roman"/>
          <w:sz w:val="24"/>
          <w:szCs w:val="24"/>
          <w:lang w:val="en-US"/>
        </w:rPr>
        <w:t xml:space="preserve">are still in evolution process mainly regarding autonomy, cost and </w:t>
      </w:r>
      <w:r w:rsidR="00F2191D">
        <w:rPr>
          <w:rFonts w:ascii="Times New Roman" w:hAnsi="Times New Roman" w:cs="Times New Roman"/>
          <w:sz w:val="24"/>
          <w:szCs w:val="24"/>
          <w:lang w:val="en-US"/>
        </w:rPr>
        <w:t xml:space="preserve">battery </w:t>
      </w:r>
      <w:r w:rsidR="00006924" w:rsidRPr="00006924">
        <w:rPr>
          <w:rFonts w:ascii="Times New Roman" w:hAnsi="Times New Roman" w:cs="Times New Roman"/>
          <w:sz w:val="24"/>
          <w:szCs w:val="24"/>
          <w:lang w:val="en-US"/>
        </w:rPr>
        <w:t xml:space="preserve">recharge time. </w:t>
      </w:r>
      <w:r w:rsidR="00441891">
        <w:rPr>
          <w:rFonts w:ascii="Times New Roman" w:hAnsi="Times New Roman" w:cs="Times New Roman"/>
          <w:sz w:val="24"/>
          <w:szCs w:val="24"/>
          <w:lang w:val="en-US"/>
        </w:rPr>
        <w:t>Regarding</w:t>
      </w:r>
      <w:r w:rsidR="00006924" w:rsidRPr="00006924">
        <w:rPr>
          <w:rFonts w:ascii="Times New Roman" w:hAnsi="Times New Roman" w:cs="Times New Roman"/>
          <w:sz w:val="24"/>
          <w:szCs w:val="24"/>
          <w:lang w:val="en-US"/>
        </w:rPr>
        <w:t xml:space="preserve"> fuel cell</w:t>
      </w:r>
      <w:r w:rsidR="00441891">
        <w:rPr>
          <w:rFonts w:ascii="Times New Roman" w:hAnsi="Times New Roman" w:cs="Times New Roman"/>
          <w:sz w:val="24"/>
          <w:szCs w:val="24"/>
          <w:lang w:val="en-US"/>
        </w:rPr>
        <w:t xml:space="preserve"> vehicles</w:t>
      </w:r>
      <w:r w:rsidR="00006924" w:rsidRPr="00006924">
        <w:rPr>
          <w:rFonts w:ascii="Times New Roman" w:hAnsi="Times New Roman" w:cs="Times New Roman"/>
          <w:sz w:val="24"/>
          <w:szCs w:val="24"/>
          <w:lang w:val="en-US"/>
        </w:rPr>
        <w:t xml:space="preserve">, the process of </w:t>
      </w:r>
      <w:r w:rsidR="00441891">
        <w:rPr>
          <w:rFonts w:ascii="Times New Roman" w:hAnsi="Times New Roman" w:cs="Times New Roman"/>
          <w:sz w:val="24"/>
          <w:szCs w:val="24"/>
          <w:lang w:val="en-US"/>
        </w:rPr>
        <w:t>getting</w:t>
      </w:r>
      <w:r w:rsidR="00006924" w:rsidRPr="00006924">
        <w:rPr>
          <w:rFonts w:ascii="Times New Roman" w:hAnsi="Times New Roman" w:cs="Times New Roman"/>
          <w:sz w:val="24"/>
          <w:szCs w:val="24"/>
          <w:lang w:val="en-US"/>
        </w:rPr>
        <w:t xml:space="preserve"> hydrogen </w:t>
      </w:r>
      <w:r w:rsidR="00441891">
        <w:rPr>
          <w:rFonts w:ascii="Times New Roman" w:hAnsi="Times New Roman" w:cs="Times New Roman"/>
          <w:sz w:val="24"/>
          <w:szCs w:val="24"/>
          <w:lang w:val="en-US"/>
        </w:rPr>
        <w:t>is</w:t>
      </w:r>
      <w:r w:rsidR="00006924" w:rsidRPr="00006924">
        <w:rPr>
          <w:rFonts w:ascii="Times New Roman" w:hAnsi="Times New Roman" w:cs="Times New Roman"/>
          <w:sz w:val="24"/>
          <w:szCs w:val="24"/>
          <w:lang w:val="en-US"/>
        </w:rPr>
        <w:t xml:space="preserve"> energy</w:t>
      </w:r>
      <w:r w:rsidR="00441891">
        <w:rPr>
          <w:rFonts w:ascii="Times New Roman" w:hAnsi="Times New Roman" w:cs="Times New Roman"/>
          <w:sz w:val="24"/>
          <w:szCs w:val="24"/>
          <w:lang w:val="en-US"/>
        </w:rPr>
        <w:t xml:space="preserve"> intensive </w:t>
      </w:r>
      <w:r w:rsidR="006C1E07">
        <w:rPr>
          <w:rFonts w:ascii="Times New Roman" w:hAnsi="Times New Roman" w:cs="Times New Roman"/>
          <w:sz w:val="24"/>
          <w:szCs w:val="24"/>
        </w:rPr>
        <w:fldChar w:fldCharType="begin" w:fldLock="1"/>
      </w:r>
      <w:r w:rsidR="006C1E07" w:rsidRPr="00441891">
        <w:rPr>
          <w:rFonts w:ascii="Times New Roman" w:hAnsi="Times New Roman" w:cs="Times New Roman"/>
          <w:sz w:val="24"/>
          <w:szCs w:val="24"/>
          <w:lang w:val="en-US"/>
        </w:rPr>
        <w:instrText>ADDIN CSL_CITATION { "citationItems" : [ { "id" : "ITEM-1", "itemData" : { "abstract" : "This study considers the technical potential concerning the energy ef\ufb01ciency attainable for vehicles with alternative powertrains within 10\u201320 years. The potential for electric vehicles (BEVs), hybrid electric vehicles (HEVs) and fuel-cell electric vehicles (FCEVs) is assessed and compared with the potential improvement in conventional vehicles with internal combustion engines (ICEVs). Primary energy ef\ufb01ciency is the measure used in this study for comparison. The calculations of primary energy ef\ufb01ciency are based on three different resources: fossil fuels, biomass, and primary electricity from wind, solar or hydropower. This study shows that there is potential for doubling the primary energy ef\ufb01ciency using alternative power- trains in vehicles such as BEVs, HEVs and FCEVs, compared with existing ICEVs. All vehicles with an alternative powertrain have a higher potential for primary energy ef\ufb01ciency than vehicles with an improved conventional powertrain. No \u201cwinner\u201d amongst the alternative powertrains could be identi\ufb01ed from a pri- mary energy ef\ufb01ciency point of view.", "author" : [ { "dropping-particle" : "", "family" : "Ahman", "given" : "Max", "non-dropping-particle" : "", "parse-names" : false, "suffix" : "" } ], "container-title" : "Energy", "id" : "ITEM-1", "issue" : "x", "issued" : { "date-parts" : [ [ "2001" ] ] }, "page" : "973-989", "title" : "Primary energy efficiency of alternative powertrains in vehicles", "type" : "article-journal", "volume" : "26" }, "uris" : [ "http://www.mendeley.com/documents/?uuid=72db41c7-e5c3-407e-81cc-f3596123796e" ] } ], "mendeley" : { "formattedCitation" : "(Ahman, 2001)", "plainTextFormattedCitation" : "(Ahman, 2001)", "previouslyFormattedCitation" : "(Ahman, 2001)" }, "properties" : {  }, "schema" : "https://github.com/citation-style-language/schema/raw/master/csl-citation.json" }</w:instrText>
      </w:r>
      <w:r w:rsidR="006C1E07">
        <w:rPr>
          <w:rFonts w:ascii="Times New Roman" w:hAnsi="Times New Roman" w:cs="Times New Roman"/>
          <w:sz w:val="24"/>
          <w:szCs w:val="24"/>
        </w:rPr>
        <w:fldChar w:fldCharType="separate"/>
      </w:r>
      <w:r w:rsidR="006C1E07" w:rsidRPr="00441891">
        <w:rPr>
          <w:rFonts w:ascii="Times New Roman" w:hAnsi="Times New Roman" w:cs="Times New Roman"/>
          <w:noProof/>
          <w:sz w:val="24"/>
          <w:szCs w:val="24"/>
          <w:lang w:val="en-US"/>
        </w:rPr>
        <w:t>(Ahman, 2001)</w:t>
      </w:r>
      <w:r w:rsidR="006C1E07">
        <w:rPr>
          <w:rFonts w:ascii="Times New Roman" w:hAnsi="Times New Roman" w:cs="Times New Roman"/>
          <w:sz w:val="24"/>
          <w:szCs w:val="24"/>
        </w:rPr>
        <w:fldChar w:fldCharType="end"/>
      </w:r>
      <w:r w:rsidR="006C1E07" w:rsidRPr="00441891">
        <w:rPr>
          <w:rFonts w:ascii="Times New Roman" w:hAnsi="Times New Roman" w:cs="Times New Roman"/>
          <w:sz w:val="24"/>
          <w:szCs w:val="24"/>
          <w:lang w:val="en-US"/>
        </w:rPr>
        <w:t xml:space="preserve"> </w:t>
      </w:r>
      <w:r w:rsidR="006C1E07">
        <w:rPr>
          <w:rFonts w:ascii="Times New Roman" w:hAnsi="Times New Roman" w:cs="Times New Roman"/>
          <w:sz w:val="24"/>
          <w:szCs w:val="24"/>
        </w:rPr>
        <w:fldChar w:fldCharType="begin" w:fldLock="1"/>
      </w:r>
      <w:r w:rsidR="006C1E07" w:rsidRPr="00441891">
        <w:rPr>
          <w:rFonts w:ascii="Times New Roman" w:hAnsi="Times New Roman" w:cs="Times New Roman"/>
          <w:sz w:val="24"/>
          <w:szCs w:val="24"/>
          <w:lang w:val="en-US"/>
        </w:rPr>
        <w:instrText>ADDIN CSL_CITATION { "citationItems" : [ { "id" : "ITEM-1", "itemData" : { "DOI" : "10.1016/j.jclepro.2010.09.015", "ISBN" : "0959-6526", "ISSN" : "09596526", "abstract" : "The article explores the integration of alternative drivetrain solutions in the automotive industry. The article includes an analysis of the structure of the conventional automotive value chain and presents four examples of alternative vehicle designs. The article concludes that the component sharing across drivetrain solutions such as the battery electric, the hybrid and the fuel cell system opens a window of opportunity for modular design strategies that may make integration into the otherwise locked conventional production system possible. ?? 2010 Elsevier Ltd. All rights reserved.", "author" : [ { "dropping-particle" : "", "family" : "Christensen", "given" : "Thomas Budde", "non-dropping-parti</w:instrText>
      </w:r>
      <w:r w:rsidR="006C1E07" w:rsidRPr="006C1E07">
        <w:rPr>
          <w:rFonts w:ascii="Times New Roman" w:hAnsi="Times New Roman" w:cs="Times New Roman"/>
          <w:sz w:val="24"/>
          <w:szCs w:val="24"/>
          <w:lang w:val="en-US"/>
        </w:rPr>
        <w:instrText>cle" : "", "parse-names" : false, "suffix" : "" } ], "container-title" : "Journal of Cleaner Production", "id" : "ITEM-1", "issue" : "2-3", "issued" : { "date-parts" : [ [ "2011" ] ] }, "page" : "212-220", "publisher" : "Elsevier Ltd", "title" : "Modularised eco-innovation in the auto industry", "type" : "article-journal", "volume" : "19" }, "uris" : [ "http://www.mendeley.com/documents/?uuid=d013c31e-058d-424f-9144-4f4d3687f8bf" ] } ], "mendeley" : { "formattedCitation" : "(Christensen, 2011)", "plainTextFormattedCitation" : "(Christensen, 2011)", "previouslyFormattedCitation" : "(Christensen, 2011)" }, "properties" : {  }, "schema" : "https://github.com/citation-style-language/schema/raw/master/csl-citation.json" }</w:instrText>
      </w:r>
      <w:r w:rsidR="006C1E07">
        <w:rPr>
          <w:rFonts w:ascii="Times New Roman" w:hAnsi="Times New Roman" w:cs="Times New Roman"/>
          <w:sz w:val="24"/>
          <w:szCs w:val="24"/>
        </w:rPr>
        <w:fldChar w:fldCharType="separate"/>
      </w:r>
      <w:r w:rsidR="006C1E07" w:rsidRPr="006C1E07">
        <w:rPr>
          <w:rFonts w:ascii="Times New Roman" w:hAnsi="Times New Roman" w:cs="Times New Roman"/>
          <w:noProof/>
          <w:sz w:val="24"/>
          <w:szCs w:val="24"/>
          <w:lang w:val="en-US"/>
        </w:rPr>
        <w:t>(Christensen, 2011)</w:t>
      </w:r>
      <w:r w:rsidR="006C1E07">
        <w:rPr>
          <w:rFonts w:ascii="Times New Roman" w:hAnsi="Times New Roman" w:cs="Times New Roman"/>
          <w:sz w:val="24"/>
          <w:szCs w:val="24"/>
        </w:rPr>
        <w:fldChar w:fldCharType="end"/>
      </w:r>
      <w:r w:rsidR="006C1E07">
        <w:rPr>
          <w:rFonts w:ascii="Times New Roman" w:hAnsi="Times New Roman" w:cs="Times New Roman"/>
          <w:sz w:val="24"/>
          <w:szCs w:val="24"/>
        </w:rPr>
        <w:fldChar w:fldCharType="begin" w:fldLock="1"/>
      </w:r>
      <w:r w:rsidR="006C1E07">
        <w:rPr>
          <w:rFonts w:ascii="Times New Roman" w:hAnsi="Times New Roman" w:cs="Times New Roman"/>
          <w:sz w:val="24"/>
          <w:szCs w:val="24"/>
          <w:lang w:val="en-US"/>
        </w:rPr>
        <w:instrText>ADDIN CSL_CITATION { "citationItems" : [ { "id" : "ITEM-1", "itemData" : { "DOI" : "10.1016/S0301-4215(97)00109-2", "ISSN" : "03014215", "abstract" : "This paper quantifies the potential reduction in US greenhouse gas emissions that could be achieved by using advanced-technology motor vehicles and low-emission bio-fuels. These two approaches are compared to a variety of other approaches to reduce transportation sector emissions. It is concluded that only strong fiscal measures can produce emission reductions as large as are available from advanced-technology vehicles and low-emission fuels. A technology strategy is offered that should make the benefits of these technologies likely to occur should the US enter into a binding agreement to limit US greenhouse gas emissions. Various policy scenarios that could result from such an agreement are presented with the result that the technology strategy to produce advanced-technology vehicles and bio-fuels remains the most viable and cost-effective approach to control the future growth of transportation-sector greenhouse gas emissions.", "author" : [ { "dropping-particle" : "", "family" : "Difiglio", "given" : "Carmen", "non-dropping-particle" : "", "parse-names" : false, "suffix" : "" } ], "container-title" : "Energy Policy", "id" : "ITEM-1", "issue" : "14-15", "issued" : { "date-parts" : [ [ "1997" ] ] }, "page" : "1173-1178", "title" : "Using advanced technologies to reduce motor vehicle greenhouse gas emissions", "type" : "article-journal", "volume" : "25" }, "uris" : [ "http://www.mendeley.com/documents/?uuid=0e918b4f-93fe-4f80-ad03-2646c92ba04a" ] } ], "mendeley" : { "formattedCitation" : "(Difiglio, 1997)", "plainTextFormattedCitation" : "(Difiglio, 1997)", "previouslyFormattedCitation" : "(Difiglio, 1997)" }, "properties" : {  }, "schema" : "https://github.com/citation-style-language/schema/raw/master/csl-citation.json" }</w:instrText>
      </w:r>
      <w:r w:rsidR="006C1E07">
        <w:rPr>
          <w:rFonts w:ascii="Times New Roman" w:hAnsi="Times New Roman" w:cs="Times New Roman"/>
          <w:sz w:val="24"/>
          <w:szCs w:val="24"/>
        </w:rPr>
        <w:fldChar w:fldCharType="separate"/>
      </w:r>
      <w:r w:rsidR="006C1E07" w:rsidRPr="006C1E07">
        <w:rPr>
          <w:rFonts w:ascii="Times New Roman" w:hAnsi="Times New Roman" w:cs="Times New Roman"/>
          <w:noProof/>
          <w:sz w:val="24"/>
          <w:szCs w:val="24"/>
          <w:lang w:val="en-US"/>
        </w:rPr>
        <w:t>(Difiglio, 1997)</w:t>
      </w:r>
      <w:r w:rsidR="006C1E07">
        <w:rPr>
          <w:rFonts w:ascii="Times New Roman" w:hAnsi="Times New Roman" w:cs="Times New Roman"/>
          <w:sz w:val="24"/>
          <w:szCs w:val="24"/>
        </w:rPr>
        <w:fldChar w:fldCharType="end"/>
      </w:r>
      <w:r w:rsidR="006C1E07">
        <w:rPr>
          <w:rFonts w:ascii="Times New Roman" w:hAnsi="Times New Roman" w:cs="Times New Roman"/>
          <w:sz w:val="24"/>
          <w:szCs w:val="24"/>
        </w:rPr>
        <w:fldChar w:fldCharType="begin" w:fldLock="1"/>
      </w:r>
      <w:r w:rsidR="006C1E07">
        <w:rPr>
          <w:rFonts w:ascii="Times New Roman" w:hAnsi="Times New Roman" w:cs="Times New Roman"/>
          <w:sz w:val="24"/>
          <w:szCs w:val="24"/>
          <w:lang w:val="en-US"/>
        </w:rPr>
        <w:instrText>ADDIN CSL_CITATION { "citationItems" : [ { "id" : "ITEM-1", "itemData" : { "DOI" : "10.1016/j.techfore.2008.03.025", "ISSN" : "00401625", "abstract" : "This article seeks to show how a sectoral system approach may contribute to the analysis of the determinants of environmental innovations. By using Malerba's [F. Malerba: Sectoral systems of innovation and production, Res. Policy Vol. 102, 845-859, (2002)] concept of sectoral system of innovation and production, we develop a sectoral framework based on three building blocks: technological regimes, demand conditions and environmental and innovation policy. Within this framework, the sectoral patterns of environmental innovation result from the interplay between these three blocks. The conceptual framework is applied to the case of the French automotive industry, with a specific focus on the development of low emission vehicles. The analysis shows how technological regime and demand conditions lead to technological inertia, and so to a strong persistence of the dominant design. Finally, environmental and innovative policy are considered in an integrated way, so that we can study how they influence technological regime and demand conditions, and in the meantime how they are conditioned by these two blocks.", "author" : [ { "dropping-particle" : "", "family" : "Oltra", "given" : "Vanessa", "non-dropping-particle" : "", "parse-names" : false, "suffix" : "" }, { "dropping-particle" : "", "family" : "Jean", "given" : "Ma\u00efder", "non-dropping-particle" : "Saint", "parse-names" : false, "suffix" : "" } ], "container-title" : "Technological Forecasting and Social Change", "id" : "ITEM-1", "issue" : "4", "issued" : { "date-parts" : [ [ "2009" ] ] }, "page" : "567-583", "publisher" : "Elsevier Inc.", "title" : "Sectoral systems of environmental innovation: An application to the French automotive industry", "type" : "article-journal", "volume" : "76" }, "uris" : [ "http://www.mendeley.com/documents/?uuid=b37b188d-1fbc-4556-afa6-c0d685bc1ff8" ] } ], "mendeley" : { "formattedCitation" : "(Oltra &amp; Saint Jean, 2009)", "plainTextFormattedCitation" : "(Oltra &amp; Saint Jean, 2009)", "previouslyFormattedCitation" : "(Oltra &amp; Saint Jean, 2009)" }, "properties" : {  }, "schema" : "https://github.com/citation-style-language/schema/raw/master/csl-citation.json" }</w:instrText>
      </w:r>
      <w:r w:rsidR="006C1E07">
        <w:rPr>
          <w:rFonts w:ascii="Times New Roman" w:hAnsi="Times New Roman" w:cs="Times New Roman"/>
          <w:sz w:val="24"/>
          <w:szCs w:val="24"/>
        </w:rPr>
        <w:fldChar w:fldCharType="separate"/>
      </w:r>
      <w:r w:rsidR="006C1E07" w:rsidRPr="006C1E07">
        <w:rPr>
          <w:rFonts w:ascii="Times New Roman" w:hAnsi="Times New Roman" w:cs="Times New Roman"/>
          <w:noProof/>
          <w:sz w:val="24"/>
          <w:szCs w:val="24"/>
          <w:lang w:val="en-US"/>
        </w:rPr>
        <w:t>(Oltra &amp; Saint Jean, 2009)</w:t>
      </w:r>
      <w:r w:rsidR="006C1E07">
        <w:rPr>
          <w:rFonts w:ascii="Times New Roman" w:hAnsi="Times New Roman" w:cs="Times New Roman"/>
          <w:sz w:val="24"/>
          <w:szCs w:val="24"/>
        </w:rPr>
        <w:fldChar w:fldCharType="end"/>
      </w:r>
      <w:r w:rsidR="006C1E07">
        <w:rPr>
          <w:rFonts w:ascii="Times New Roman" w:hAnsi="Times New Roman" w:cs="Times New Roman"/>
          <w:sz w:val="24"/>
          <w:szCs w:val="24"/>
        </w:rPr>
        <w:fldChar w:fldCharType="begin" w:fldLock="1"/>
      </w:r>
      <w:r w:rsidR="0035486A">
        <w:rPr>
          <w:rFonts w:ascii="Times New Roman" w:hAnsi="Times New Roman" w:cs="Times New Roman"/>
          <w:sz w:val="24"/>
          <w:szCs w:val="24"/>
          <w:lang w:val="en-US"/>
        </w:rPr>
        <w:instrText>ADDIN CSL_CITATION { "citationItems" : [ { "id" : "ITEM-1", "itemData" : { "DOI" : "10.1016/j.jclepro.2009.09.009", "ISSN" : "09596526", "abstract" : "The concept of innovation has been used in a wide range of contexts and the theoretical development has proven to be extremely valuable to provide important insights into intra-market competition, strategy and regulatory policy. The automotive industry offers a fertile terrain for progress of the uncompleted theory building process of innovation, especially with the introduction of alternative fuels and alternative powertrain technologies. This paper investigates the concept of innovation in the context of the modern automotive industry, by focusing on the notion of regulatory innovation of alternative fuels and alternative powertrain technologies. For the purpose of analysing this issue, special attention is given to the concepts of radical and incremental innovation, which are applied to existing alternative fuels and alternative powertrain technologies, including hybrids, biofuels and hydrogen power. The article explores these three categories looking at representative case studies: the Brazilian ethanol experience with biofuels, the development of the Toyota hybrid vehicle and the technological development of hydrogen fuel cells. These categories have been selected because they represent the most important advances in cleaner production for the automotive industry.", "author" : [ { "dropping-particle" : "", "family" : "Zapata", "given" : "Clovis", "non-dropping-particle" : "", "parse-names" : false, "suffix" : "" }, { "dropping-particle" : "", "family" : "Nieuwenhuis", "given" : "Paul", "non-dropping-particle" : "", "parse-names" : false, "suffix" : "" } ], "container-title" : "Journal of Cleaner Production", "id" : "ITEM-1", "issue" : "1", "issued" : { "date-parts" : [ [ "2010" ] ] }, "page" : "14-20", "publisher" : "Elsevier Ltd", "title" : "Exploring innovation in the automotive industry: new technologies for cleaner cars", "type" : "article-journal", "volume" : "18" }, "uris" : [ "http://www.mendeley.com/documents/?uuid=bb7fd6a4-0c88-41a4-b9fd-57153338a442" ] } ], "mendeley" : { "formattedCitation" : "(Zapata &amp; Nieuwenhuis, 2010)", "plainTextFormattedCitation" : "(Zapata &amp; Nieuwenhuis, 2010)", "previouslyFormattedCitation" : "(Zapata &amp; Nieuwenhuis, 2010)" }, "properties" : {  }, "schema" : "https://github.com/citation-style-language/schema/raw/master/csl-citation.json" }</w:instrText>
      </w:r>
      <w:r w:rsidR="006C1E07">
        <w:rPr>
          <w:rFonts w:ascii="Times New Roman" w:hAnsi="Times New Roman" w:cs="Times New Roman"/>
          <w:sz w:val="24"/>
          <w:szCs w:val="24"/>
        </w:rPr>
        <w:fldChar w:fldCharType="separate"/>
      </w:r>
      <w:r w:rsidR="006C1E07" w:rsidRPr="006C1E07">
        <w:rPr>
          <w:rFonts w:ascii="Times New Roman" w:hAnsi="Times New Roman" w:cs="Times New Roman"/>
          <w:noProof/>
          <w:sz w:val="24"/>
          <w:szCs w:val="24"/>
          <w:lang w:val="en-US"/>
        </w:rPr>
        <w:t>(Zapata &amp; Nieuwenhuis, 2010)</w:t>
      </w:r>
      <w:r w:rsidR="006C1E07">
        <w:rPr>
          <w:rFonts w:ascii="Times New Roman" w:hAnsi="Times New Roman" w:cs="Times New Roman"/>
          <w:sz w:val="24"/>
          <w:szCs w:val="24"/>
        </w:rPr>
        <w:fldChar w:fldCharType="end"/>
      </w:r>
      <w:r w:rsidR="008341E3" w:rsidRPr="006C1E07">
        <w:rPr>
          <w:rFonts w:ascii="Times New Roman" w:hAnsi="Times New Roman" w:cs="Times New Roman"/>
          <w:sz w:val="24"/>
          <w:szCs w:val="24"/>
          <w:lang w:val="en-US"/>
        </w:rPr>
        <w:t xml:space="preserve">, </w:t>
      </w:r>
      <w:r w:rsidR="001973FB">
        <w:rPr>
          <w:rFonts w:ascii="Times New Roman" w:hAnsi="Times New Roman" w:cs="Times New Roman"/>
          <w:sz w:val="24"/>
          <w:szCs w:val="24"/>
          <w:lang w:val="en-US"/>
        </w:rPr>
        <w:t>besides to demand a</w:t>
      </w:r>
      <w:r w:rsidR="00441891" w:rsidRPr="00441891">
        <w:rPr>
          <w:rFonts w:ascii="Times New Roman" w:hAnsi="Times New Roman" w:cs="Times New Roman"/>
          <w:sz w:val="24"/>
          <w:szCs w:val="24"/>
          <w:lang w:val="en-US"/>
        </w:rPr>
        <w:t xml:space="preserve"> specific supply infrastructure. </w:t>
      </w:r>
    </w:p>
    <w:p w14:paraId="2DFA6C82" w14:textId="77777777" w:rsidR="00C06AFA" w:rsidRDefault="00441891" w:rsidP="00791049">
      <w:pPr>
        <w:jc w:val="both"/>
        <w:rPr>
          <w:rFonts w:ascii="Times New Roman" w:hAnsi="Times New Roman" w:cs="Times New Roman"/>
          <w:sz w:val="24"/>
          <w:szCs w:val="24"/>
          <w:lang w:val="en-US"/>
        </w:rPr>
      </w:pPr>
      <w:r w:rsidRPr="00441891">
        <w:rPr>
          <w:rFonts w:ascii="Times New Roman" w:hAnsi="Times New Roman" w:cs="Times New Roman"/>
          <w:sz w:val="24"/>
          <w:szCs w:val="24"/>
          <w:lang w:val="en-US"/>
        </w:rPr>
        <w:t xml:space="preserve">This study consolidated the technologies applied in vehicles produced in Brazil to meet energy efficiency regulations, which were </w:t>
      </w:r>
      <w:r w:rsidR="004C640B">
        <w:rPr>
          <w:rFonts w:ascii="Times New Roman" w:hAnsi="Times New Roman" w:cs="Times New Roman"/>
          <w:sz w:val="24"/>
          <w:szCs w:val="24"/>
          <w:lang w:val="en-US"/>
        </w:rPr>
        <w:t>accomplished</w:t>
      </w:r>
      <w:r w:rsidRPr="00441891">
        <w:rPr>
          <w:rFonts w:ascii="Times New Roman" w:hAnsi="Times New Roman" w:cs="Times New Roman"/>
          <w:sz w:val="24"/>
          <w:szCs w:val="24"/>
          <w:lang w:val="en-US"/>
        </w:rPr>
        <w:t xml:space="preserve"> with incremental innovation.</w:t>
      </w:r>
      <w:r w:rsidR="00D26803">
        <w:rPr>
          <w:rFonts w:ascii="Times New Roman" w:hAnsi="Times New Roman" w:cs="Times New Roman"/>
          <w:sz w:val="24"/>
          <w:szCs w:val="24"/>
          <w:lang w:val="en-US"/>
        </w:rPr>
        <w:t xml:space="preserve"> </w:t>
      </w:r>
      <w:r w:rsidR="00D26803" w:rsidRPr="00D26803">
        <w:rPr>
          <w:rFonts w:ascii="Times New Roman" w:hAnsi="Times New Roman" w:cs="Times New Roman"/>
          <w:sz w:val="24"/>
          <w:szCs w:val="24"/>
          <w:lang w:val="en-US"/>
        </w:rPr>
        <w:t xml:space="preserve">Semi-radical and radical innovations require incentives to foster the </w:t>
      </w:r>
      <w:r w:rsidR="00D26803">
        <w:rPr>
          <w:rFonts w:ascii="Times New Roman" w:hAnsi="Times New Roman" w:cs="Times New Roman"/>
          <w:sz w:val="24"/>
          <w:szCs w:val="24"/>
          <w:lang w:val="en-US"/>
        </w:rPr>
        <w:t>diffusion</w:t>
      </w:r>
      <w:r w:rsidR="00D26803" w:rsidRPr="00D26803">
        <w:rPr>
          <w:rFonts w:ascii="Times New Roman" w:hAnsi="Times New Roman" w:cs="Times New Roman"/>
          <w:sz w:val="24"/>
          <w:szCs w:val="24"/>
          <w:lang w:val="en-US"/>
        </w:rPr>
        <w:t>, and there is an</w:t>
      </w:r>
      <w:r w:rsidR="00D26803">
        <w:rPr>
          <w:rFonts w:ascii="Times New Roman" w:hAnsi="Times New Roman" w:cs="Times New Roman"/>
          <w:sz w:val="24"/>
          <w:szCs w:val="24"/>
          <w:lang w:val="en-US"/>
        </w:rPr>
        <w:t xml:space="preserve"> important</w:t>
      </w:r>
      <w:r w:rsidR="00D26803" w:rsidRPr="00D26803">
        <w:rPr>
          <w:rFonts w:ascii="Times New Roman" w:hAnsi="Times New Roman" w:cs="Times New Roman"/>
          <w:sz w:val="24"/>
          <w:szCs w:val="24"/>
          <w:lang w:val="en-US"/>
        </w:rPr>
        <w:t xml:space="preserve"> alternative</w:t>
      </w:r>
      <w:r w:rsidR="00D26803">
        <w:rPr>
          <w:rFonts w:ascii="Times New Roman" w:hAnsi="Times New Roman" w:cs="Times New Roman"/>
          <w:sz w:val="24"/>
          <w:szCs w:val="24"/>
          <w:lang w:val="en-US"/>
        </w:rPr>
        <w:t xml:space="preserve"> </w:t>
      </w:r>
      <w:r w:rsidR="00D26803" w:rsidRPr="00D26803">
        <w:rPr>
          <w:rFonts w:ascii="Times New Roman" w:hAnsi="Times New Roman" w:cs="Times New Roman"/>
          <w:sz w:val="24"/>
          <w:szCs w:val="24"/>
          <w:lang w:val="en-US"/>
        </w:rPr>
        <w:t xml:space="preserve">in Brazil to </w:t>
      </w:r>
      <w:r w:rsidR="00D26803">
        <w:rPr>
          <w:rFonts w:ascii="Times New Roman" w:hAnsi="Times New Roman" w:cs="Times New Roman"/>
          <w:sz w:val="24"/>
          <w:szCs w:val="24"/>
          <w:lang w:val="en-US"/>
        </w:rPr>
        <w:t>reduce CO</w:t>
      </w:r>
      <w:r w:rsidR="00D26803" w:rsidRPr="00D26803">
        <w:rPr>
          <w:rFonts w:ascii="Times New Roman" w:hAnsi="Times New Roman" w:cs="Times New Roman"/>
          <w:sz w:val="24"/>
          <w:szCs w:val="24"/>
          <w:vertAlign w:val="subscript"/>
          <w:lang w:val="en-US"/>
        </w:rPr>
        <w:t>2</w:t>
      </w:r>
      <w:r w:rsidR="00D26803">
        <w:rPr>
          <w:rFonts w:ascii="Times New Roman" w:hAnsi="Times New Roman" w:cs="Times New Roman"/>
          <w:sz w:val="24"/>
          <w:szCs w:val="24"/>
          <w:lang w:val="en-US"/>
        </w:rPr>
        <w:t xml:space="preserve"> impact</w:t>
      </w:r>
      <w:r w:rsidR="00D26803" w:rsidRPr="00D26803">
        <w:rPr>
          <w:rFonts w:ascii="Times New Roman" w:hAnsi="Times New Roman" w:cs="Times New Roman"/>
          <w:sz w:val="24"/>
          <w:szCs w:val="24"/>
          <w:lang w:val="en-US"/>
        </w:rPr>
        <w:t>: ethanol, used with flex</w:t>
      </w:r>
      <w:r w:rsidR="00484F69">
        <w:rPr>
          <w:rFonts w:ascii="Times New Roman" w:hAnsi="Times New Roman" w:cs="Times New Roman"/>
          <w:sz w:val="24"/>
          <w:szCs w:val="24"/>
          <w:lang w:val="en-US"/>
        </w:rPr>
        <w:t xml:space="preserve"> fuel</w:t>
      </w:r>
      <w:r w:rsidR="00D26803" w:rsidRPr="00D26803">
        <w:rPr>
          <w:rFonts w:ascii="Times New Roman" w:hAnsi="Times New Roman" w:cs="Times New Roman"/>
          <w:sz w:val="24"/>
          <w:szCs w:val="24"/>
          <w:lang w:val="en-US"/>
        </w:rPr>
        <w:t xml:space="preserve"> technology</w:t>
      </w:r>
      <w:r w:rsidR="00484F69">
        <w:rPr>
          <w:rFonts w:ascii="Times New Roman" w:hAnsi="Times New Roman" w:cs="Times New Roman"/>
          <w:sz w:val="24"/>
          <w:szCs w:val="24"/>
          <w:lang w:val="en-US"/>
        </w:rPr>
        <w:t xml:space="preserve"> </w:t>
      </w:r>
      <w:r w:rsidR="0035486A">
        <w:rPr>
          <w:rFonts w:ascii="Times New Roman" w:hAnsi="Times New Roman" w:cs="Times New Roman"/>
          <w:sz w:val="24"/>
          <w:szCs w:val="24"/>
        </w:rPr>
        <w:fldChar w:fldCharType="begin" w:fldLock="1"/>
      </w:r>
      <w:r w:rsidR="0035486A" w:rsidRPr="00C9648B">
        <w:rPr>
          <w:rFonts w:ascii="Times New Roman" w:hAnsi="Times New Roman" w:cs="Times New Roman"/>
          <w:sz w:val="24"/>
          <w:szCs w:val="24"/>
          <w:lang w:val="en-US"/>
        </w:rPr>
        <w:instrText>ADDIN CSL_CITATION { "citationItems" : [ { "id" : "ITEM-1", "itemData" : { "DOI" : "10.1016/j.enpol.2010.02.036", "ISSN" : "0301-4215", "abstract" : "Historically,Brazilhaspromotedthedevelopmentandsalesoflightdutyvehiclesrunningonethanol (firstly,ethanol-dedicatedcars,andrecentlyflexfuelcars).Inthe1990s,thecountryalsofavoredthe sales ofcompactcarstomiddleandlow-incomeclasses.However,inthelastyears,theprofileof vehiclessoldinBrazilhasconvergedtowardslargerandless-efficientvehicles.In2008,Brazillaunched the vehiclelabelingprogram.Basedontheoutcomesofthehistoricalprogramsorientedtowardsthe developmentofautomotiveinnovations,andonasurveyconductedwiththecountry\u2019smainauto makers, thisarticleevaluateswhetherthevehiclelabelingprogramwillbothimprovetheenergy efficiencyoflightvehicles,andintroducenewtechnologies.Ourresultsindicatethat,despiteits virtuousintentions,theprogramwillnotcontrolthetendencyofrisingfuelconsumptionofpassenger cars soldinBrazil.Therefore,otherpoliciesareneededtoboostinnovationsinBrazil\u2019sautomotive industry.", "author" : [ { "dropping-particle" : "", "family" : "Bastin", "given" : "Cristina", "non-dropping-particle" : "", "parse-names" : false, "suffix" : "" }, { "dropping-particle" : "", "family" : "Szklo", "given" : "Alexandre", "non-dropping-particle" : "", "pars</w:instrText>
      </w:r>
      <w:r w:rsidR="0035486A" w:rsidRPr="00D26803">
        <w:rPr>
          <w:rFonts w:ascii="Times New Roman" w:hAnsi="Times New Roman" w:cs="Times New Roman"/>
          <w:sz w:val="24"/>
          <w:szCs w:val="24"/>
        </w:rPr>
        <w:instrText>e-names" : false, "suffix" : "" }, { "dropping-particle" : "", "family" : "Rosa", "given" : "Luiz Pinguelli", "non-dropping-particle" : "", "parse-names" : false, "suffix" : "" } ], "container-title" : "Energy Policy", "id" : "ITEM-1", "issue" : "7", "issued" : { "date-parts" : [ [ "2010" ] ] }, "page" : "3586-3597", "publisher" : "Elsevier", "title" : "Diffusion of new automotive technologies for improving energy efficiency in Brazil \u2019 s light vehicle fleet", "type" : "article-journal", "volume" : "38" }, "uris" : [ "http://www.mendeley.com/documents/?uuid=011ee47b-1819-4644-bcac-fab69e399833" ] } ], "mendeley" : { "formattedCitation" : "(Bastin et al., 2010)", "plainTextFormattedCitation" : "(Bastin et al., 2010)", "previouslyFormattedCitation" : "(Bastin et al., 2010)" }, "properties" : {  }, "schema" : "https://github.com/citation-style-language/schema/raw/master/csl-citation.json" }</w:instrText>
      </w:r>
      <w:r w:rsidR="0035486A">
        <w:rPr>
          <w:rFonts w:ascii="Times New Roman" w:hAnsi="Times New Roman" w:cs="Times New Roman"/>
          <w:sz w:val="24"/>
          <w:szCs w:val="24"/>
        </w:rPr>
        <w:fldChar w:fldCharType="separate"/>
      </w:r>
      <w:r w:rsidR="0035486A" w:rsidRPr="00D26803">
        <w:rPr>
          <w:rFonts w:ascii="Times New Roman" w:hAnsi="Times New Roman" w:cs="Times New Roman"/>
          <w:noProof/>
          <w:sz w:val="24"/>
          <w:szCs w:val="24"/>
        </w:rPr>
        <w:t>(Bastin et al., 2010)</w:t>
      </w:r>
      <w:r w:rsidR="0035486A">
        <w:rPr>
          <w:rFonts w:ascii="Times New Roman" w:hAnsi="Times New Roman" w:cs="Times New Roman"/>
          <w:sz w:val="24"/>
          <w:szCs w:val="24"/>
        </w:rPr>
        <w:fldChar w:fldCharType="end"/>
      </w:r>
      <w:r w:rsidR="0035486A">
        <w:rPr>
          <w:rFonts w:ascii="Times New Roman" w:hAnsi="Times New Roman" w:cs="Times New Roman"/>
          <w:sz w:val="24"/>
          <w:szCs w:val="24"/>
        </w:rPr>
        <w:fldChar w:fldCharType="begin" w:fldLock="1"/>
      </w:r>
      <w:r w:rsidR="00172AD1" w:rsidRPr="00D26803">
        <w:rPr>
          <w:rFonts w:ascii="Times New Roman" w:hAnsi="Times New Roman" w:cs="Times New Roman"/>
          <w:sz w:val="24"/>
          <w:szCs w:val="24"/>
        </w:rPr>
        <w:instrText>ADDIN CSL_CITATION { "citationItems" : [ { "id" : "ITEM-1", "itemData" : { "DOI" : "10.5700/rausp1117", "ISSN" : "00802107", "abstract" : "H\u00e1 crescentes press\u00f5es para que sejam adotados h\u00e1bitos sustent\u00e1veis pela sociedade, o que impacta diversos mercados, incluindo os de energia. Combust\u00edveis f\u00f3sseis s\u00e3o fontes finitas, n\u00e3o renov\u00e1veis e respons\u00e1veis por emiss\u00f5es consider\u00e1veis de CO2 na atmosfera. Nesse contexto, o etanol \u00e9 apontado com umas das alternati- vas mais vi\u00e1veis de fornecimento de energia limpa e renov\u00e1vel. O Brasil possui lideran\u00e7a tecnol\u00f3gica no setor devido ao lan\u00e7amento do Pro\u00e1lcool na d\u00e9cada de 1970. Nos anos 2000, o Pa\u00eds despontou no- vamente na produ\u00e7\u00e3o do biocombust\u00edvel, passando a enfrentar concor- r\u00eancia maior de players norte-americanos e da Uni\u00e3o Europeia. Para o futuro, podem ser apontadas diversas incertezas que o setor enfrentar\u00e1, sendo a prospec\u00e7\u00e3o baseada em cen\u00e1rios uma forma de modelar tais incertezas e auxiliar o desenvolvimento de estrat\u00e9gias robustas para as empresas que pretendem investir no setor. O objetivo neste trabalho foi desenvolver quatro cen\u00e1rios para o com\u00e9rcio internacional de etanol em 2020 e discutir as implica\u00e7\u00f5es para as estrat\u00e9gias empresariais. Para tanto, foi utilizado o m\u00e9todo de elabora\u00e7\u00e3o de cen\u00e1rios em uma abordagem e</w:instrText>
      </w:r>
      <w:r w:rsidR="00172AD1">
        <w:rPr>
          <w:rFonts w:ascii="Times New Roman" w:hAnsi="Times New Roman" w:cs="Times New Roman"/>
          <w:sz w:val="24"/>
          <w:szCs w:val="24"/>
          <w:lang w:val="en-US"/>
        </w:rPr>
        <w:instrText>xplorat\u00f3ria e qualitativa. Os cen\u00e1rios apresentados no estudo podem ser utilizados por empresas e diferentes stakeholders para testar op\u00e7\u00f5es estrat\u00e9gicas e de investimentos no setor de etanol.", "author" : [ { "dropping-particle" : "da", "family" : "Silva", "given" : "Antonio Thiago Benedete", "non-dropping-particle" : "", "parse-names" : false, "suffix" : "" }, { "dropping-particle" : "", "family" : "Spers", "given" : "Renata Giovinazzo", "non-dropping-particle" : "", "parse-names" : false, "suffix" : "" }, { "dropping-particle" : "", "family" : "Wright", "given" : "James Terence Coulter", "non-dropping-particle" : "", "parse-names" : false, "suffix" : "" }, { "dropping-particle" : "da", "family" : "Costa", "given" : "Priscila Rezende", "non-dropping-particle" : "", "parse-names" : false, "suffix" : "" } ], "container-title" : "Revista de Administra\u00e7\u00e3o", "id" : "ITEM-1", "issue" : "4", "issued" : { "date-parts" : [ [ "2013", "12", "19" ] ] }, "page" : "727-738", "title" : "Cen\u00e1rios prospectivos para o com\u00e9rcio internacional de etanol em 2020", "type" : "article-journal", "volume" : "48" }, "uris" : [ "http://www.mendeley.com/documents/?uuid=d93111fb-a7cb-4a38-a895-0ebf02bfc19a" ] } ], "mendeley" : { "formattedCitation" : "(Silva et al., 2013)", "plainTextFormattedCitation" : "(Silva et al., 2013)", "previouslyFormattedCitation" : "(Silva et al., 2013)" }, "properties" : {  }, "schema" : "https://github.com/citation-style-language/schema/raw/master/csl-citation.json" }</w:instrText>
      </w:r>
      <w:r w:rsidR="0035486A">
        <w:rPr>
          <w:rFonts w:ascii="Times New Roman" w:hAnsi="Times New Roman" w:cs="Times New Roman"/>
          <w:sz w:val="24"/>
          <w:szCs w:val="24"/>
        </w:rPr>
        <w:fldChar w:fldCharType="separate"/>
      </w:r>
      <w:r w:rsidR="0035486A" w:rsidRPr="004A6B05">
        <w:rPr>
          <w:rFonts w:ascii="Times New Roman" w:hAnsi="Times New Roman" w:cs="Times New Roman"/>
          <w:noProof/>
          <w:sz w:val="24"/>
          <w:szCs w:val="24"/>
          <w:lang w:val="en-US"/>
        </w:rPr>
        <w:t>(Silva et al., 2013)</w:t>
      </w:r>
      <w:r w:rsidR="0035486A">
        <w:rPr>
          <w:rFonts w:ascii="Times New Roman" w:hAnsi="Times New Roman" w:cs="Times New Roman"/>
          <w:sz w:val="24"/>
          <w:szCs w:val="24"/>
        </w:rPr>
        <w:fldChar w:fldCharType="end"/>
      </w:r>
      <w:r w:rsidR="007E5ABE" w:rsidRPr="004A6B05">
        <w:rPr>
          <w:rFonts w:ascii="Times New Roman" w:hAnsi="Times New Roman" w:cs="Times New Roman"/>
          <w:sz w:val="24"/>
          <w:szCs w:val="24"/>
          <w:lang w:val="en-US"/>
        </w:rPr>
        <w:t xml:space="preserve">. </w:t>
      </w:r>
      <w:r w:rsidR="003B1B10" w:rsidRPr="00DB325E">
        <w:rPr>
          <w:rFonts w:ascii="Times New Roman" w:hAnsi="Times New Roman" w:cs="Times New Roman"/>
          <w:sz w:val="24"/>
          <w:szCs w:val="24"/>
          <w:lang w:val="en-US"/>
        </w:rPr>
        <w:t>Adding</w:t>
      </w:r>
      <w:r w:rsidR="00116CD5">
        <w:rPr>
          <w:rFonts w:ascii="Times New Roman" w:hAnsi="Times New Roman" w:cs="Times New Roman"/>
          <w:sz w:val="24"/>
          <w:szCs w:val="24"/>
          <w:lang w:val="en-US"/>
        </w:rPr>
        <w:t xml:space="preserve"> the</w:t>
      </w:r>
      <w:r w:rsidR="003B1B10" w:rsidRPr="00DB325E">
        <w:rPr>
          <w:rFonts w:ascii="Times New Roman" w:hAnsi="Times New Roman" w:cs="Times New Roman"/>
          <w:sz w:val="24"/>
          <w:szCs w:val="24"/>
          <w:lang w:val="en-US"/>
        </w:rPr>
        <w:t xml:space="preserve"> </w:t>
      </w:r>
      <w:r w:rsidR="00786116" w:rsidRPr="00DB325E">
        <w:rPr>
          <w:rFonts w:ascii="Times New Roman" w:hAnsi="Times New Roman" w:cs="Times New Roman"/>
          <w:sz w:val="24"/>
          <w:szCs w:val="24"/>
          <w:lang w:val="en-US"/>
        </w:rPr>
        <w:t>flex</w:t>
      </w:r>
      <w:r w:rsidR="003B1B10" w:rsidRPr="00DB325E">
        <w:rPr>
          <w:rFonts w:ascii="Times New Roman" w:hAnsi="Times New Roman" w:cs="Times New Roman"/>
          <w:sz w:val="24"/>
          <w:szCs w:val="24"/>
          <w:lang w:val="en-US"/>
        </w:rPr>
        <w:t xml:space="preserve"> technology </w:t>
      </w:r>
      <w:r w:rsidR="00116CD5">
        <w:rPr>
          <w:rFonts w:ascii="Times New Roman" w:hAnsi="Times New Roman" w:cs="Times New Roman"/>
          <w:sz w:val="24"/>
          <w:szCs w:val="24"/>
          <w:lang w:val="en-US"/>
        </w:rPr>
        <w:t xml:space="preserve">availability </w:t>
      </w:r>
      <w:r w:rsidR="009D75B3" w:rsidRPr="00DB325E">
        <w:rPr>
          <w:rFonts w:ascii="Times New Roman" w:hAnsi="Times New Roman" w:cs="Times New Roman"/>
          <w:sz w:val="24"/>
          <w:szCs w:val="24"/>
          <w:lang w:val="en-US"/>
        </w:rPr>
        <w:t>with</w:t>
      </w:r>
      <w:r w:rsidR="003B1B10" w:rsidRPr="00DB325E">
        <w:rPr>
          <w:rFonts w:ascii="Times New Roman" w:hAnsi="Times New Roman" w:cs="Times New Roman"/>
          <w:sz w:val="24"/>
          <w:szCs w:val="24"/>
          <w:lang w:val="en-US"/>
        </w:rPr>
        <w:t xml:space="preserve"> the barriers of electric vehicles, Brazil has no</w:t>
      </w:r>
      <w:r w:rsidR="00DC3129">
        <w:rPr>
          <w:rFonts w:ascii="Times New Roman" w:hAnsi="Times New Roman" w:cs="Times New Roman"/>
          <w:sz w:val="24"/>
          <w:szCs w:val="24"/>
          <w:lang w:val="en-US"/>
        </w:rPr>
        <w:t>t</w:t>
      </w:r>
      <w:r w:rsidR="003B1B10" w:rsidRPr="00DB325E">
        <w:rPr>
          <w:rFonts w:ascii="Times New Roman" w:hAnsi="Times New Roman" w:cs="Times New Roman"/>
          <w:sz w:val="24"/>
          <w:szCs w:val="24"/>
          <w:lang w:val="en-US"/>
        </w:rPr>
        <w:t xml:space="preserve"> </w:t>
      </w:r>
      <w:r w:rsidR="00F8770D" w:rsidRPr="00DB325E">
        <w:rPr>
          <w:rFonts w:ascii="Times New Roman" w:hAnsi="Times New Roman" w:cs="Times New Roman"/>
          <w:sz w:val="24"/>
          <w:szCs w:val="24"/>
          <w:lang w:val="en-US"/>
        </w:rPr>
        <w:t>enough</w:t>
      </w:r>
      <w:r w:rsidR="003B1B10" w:rsidRPr="00DB325E">
        <w:rPr>
          <w:rFonts w:ascii="Times New Roman" w:hAnsi="Times New Roman" w:cs="Times New Roman"/>
          <w:sz w:val="24"/>
          <w:szCs w:val="24"/>
          <w:lang w:val="en-US"/>
        </w:rPr>
        <w:t xml:space="preserve"> demand for </w:t>
      </w:r>
      <w:r w:rsidR="009D75B3" w:rsidRPr="00DB325E">
        <w:rPr>
          <w:rFonts w:ascii="Times New Roman" w:hAnsi="Times New Roman" w:cs="Times New Roman"/>
          <w:sz w:val="24"/>
          <w:szCs w:val="24"/>
          <w:lang w:val="en-US"/>
        </w:rPr>
        <w:t xml:space="preserve">electric </w:t>
      </w:r>
      <w:r w:rsidR="003B1B10" w:rsidRPr="00DB325E">
        <w:rPr>
          <w:rFonts w:ascii="Times New Roman" w:hAnsi="Times New Roman" w:cs="Times New Roman"/>
          <w:sz w:val="24"/>
          <w:szCs w:val="24"/>
          <w:lang w:val="en-US"/>
        </w:rPr>
        <w:t xml:space="preserve">vehicles, </w:t>
      </w:r>
      <w:r w:rsidR="00F8770D" w:rsidRPr="00DB325E">
        <w:rPr>
          <w:rFonts w:ascii="Times New Roman" w:hAnsi="Times New Roman" w:cs="Times New Roman"/>
          <w:sz w:val="24"/>
          <w:szCs w:val="24"/>
          <w:lang w:val="en-US"/>
        </w:rPr>
        <w:t>thus there is no break-even point for</w:t>
      </w:r>
      <w:r w:rsidR="003B1B10" w:rsidRPr="00DB325E">
        <w:rPr>
          <w:rFonts w:ascii="Times New Roman" w:hAnsi="Times New Roman" w:cs="Times New Roman"/>
          <w:sz w:val="24"/>
          <w:szCs w:val="24"/>
          <w:lang w:val="en-US"/>
        </w:rPr>
        <w:t xml:space="preserve"> local production. </w:t>
      </w:r>
      <w:r w:rsidR="003B1B10" w:rsidRPr="0017655B">
        <w:rPr>
          <w:rFonts w:ascii="Times New Roman" w:hAnsi="Times New Roman" w:cs="Times New Roman"/>
          <w:sz w:val="24"/>
          <w:szCs w:val="24"/>
          <w:lang w:val="en-US"/>
        </w:rPr>
        <w:t xml:space="preserve">In 2015 the </w:t>
      </w:r>
      <w:r w:rsidR="00DB325E" w:rsidRPr="0017655B">
        <w:rPr>
          <w:rFonts w:ascii="Times New Roman" w:hAnsi="Times New Roman" w:cs="Times New Roman"/>
          <w:sz w:val="24"/>
          <w:szCs w:val="24"/>
          <w:lang w:val="en-US"/>
        </w:rPr>
        <w:t>market share</w:t>
      </w:r>
      <w:r w:rsidR="003B1B10" w:rsidRPr="0017655B">
        <w:rPr>
          <w:rFonts w:ascii="Times New Roman" w:hAnsi="Times New Roman" w:cs="Times New Roman"/>
          <w:sz w:val="24"/>
          <w:szCs w:val="24"/>
          <w:lang w:val="en-US"/>
        </w:rPr>
        <w:t xml:space="preserve"> of electric vehicles in Brazil was l</w:t>
      </w:r>
      <w:r w:rsidR="00DB325E" w:rsidRPr="0017655B">
        <w:rPr>
          <w:rFonts w:ascii="Times New Roman" w:hAnsi="Times New Roman" w:cs="Times New Roman"/>
          <w:sz w:val="24"/>
          <w:szCs w:val="24"/>
          <w:lang w:val="en-US"/>
        </w:rPr>
        <w:t>ower</w:t>
      </w:r>
      <w:r w:rsidR="003B1B10" w:rsidRPr="0017655B">
        <w:rPr>
          <w:rFonts w:ascii="Times New Roman" w:hAnsi="Times New Roman" w:cs="Times New Roman"/>
          <w:sz w:val="24"/>
          <w:szCs w:val="24"/>
          <w:lang w:val="en-US"/>
        </w:rPr>
        <w:t xml:space="preserve"> than </w:t>
      </w:r>
      <w:r w:rsidR="003B1B10" w:rsidRPr="0017655B">
        <w:rPr>
          <w:rFonts w:ascii="Times New Roman" w:hAnsi="Times New Roman" w:cs="Times New Roman"/>
          <w:sz w:val="24"/>
          <w:szCs w:val="24"/>
          <w:lang w:val="en-US"/>
        </w:rPr>
        <w:lastRenderedPageBreak/>
        <w:t xml:space="preserve">0.05% (ANFAVEA, 2016). </w:t>
      </w:r>
      <w:r w:rsidR="003B1B10" w:rsidRPr="00B6753D">
        <w:rPr>
          <w:rFonts w:ascii="Times New Roman" w:hAnsi="Times New Roman" w:cs="Times New Roman"/>
          <w:sz w:val="24"/>
          <w:szCs w:val="24"/>
          <w:lang w:val="en-US"/>
        </w:rPr>
        <w:t xml:space="preserve">Hybrid and electric </w:t>
      </w:r>
      <w:r w:rsidR="00EC1533" w:rsidRPr="00B6753D">
        <w:rPr>
          <w:rFonts w:ascii="Times New Roman" w:hAnsi="Times New Roman" w:cs="Times New Roman"/>
          <w:sz w:val="24"/>
          <w:szCs w:val="24"/>
          <w:lang w:val="en-US"/>
        </w:rPr>
        <w:t>vehicles</w:t>
      </w:r>
      <w:r w:rsidR="003B1B10" w:rsidRPr="00B6753D">
        <w:rPr>
          <w:rFonts w:ascii="Times New Roman" w:hAnsi="Times New Roman" w:cs="Times New Roman"/>
          <w:sz w:val="24"/>
          <w:szCs w:val="24"/>
          <w:lang w:val="en-US"/>
        </w:rPr>
        <w:t xml:space="preserve"> are import, which raises the final price </w:t>
      </w:r>
      <w:r w:rsidR="0017655B" w:rsidRPr="00B6753D">
        <w:rPr>
          <w:rFonts w:ascii="Times New Roman" w:hAnsi="Times New Roman" w:cs="Times New Roman"/>
          <w:sz w:val="24"/>
          <w:szCs w:val="24"/>
          <w:lang w:val="en-US"/>
        </w:rPr>
        <w:t>due to</w:t>
      </w:r>
      <w:r w:rsidR="003B1B10" w:rsidRPr="00B6753D">
        <w:rPr>
          <w:rFonts w:ascii="Times New Roman" w:hAnsi="Times New Roman" w:cs="Times New Roman"/>
          <w:sz w:val="24"/>
          <w:szCs w:val="24"/>
          <w:lang w:val="en-US"/>
        </w:rPr>
        <w:t xml:space="preserve"> taxes and exchange rate. </w:t>
      </w:r>
    </w:p>
    <w:p w14:paraId="6E2F30A7" w14:textId="0B4324E1" w:rsidR="003B1B10" w:rsidRDefault="00EC1533" w:rsidP="00791049">
      <w:pPr>
        <w:jc w:val="both"/>
        <w:rPr>
          <w:rFonts w:ascii="Times New Roman" w:hAnsi="Times New Roman" w:cs="Times New Roman"/>
          <w:sz w:val="24"/>
          <w:szCs w:val="24"/>
          <w:lang w:val="en-US"/>
        </w:rPr>
      </w:pPr>
      <w:r w:rsidRPr="00B6753D">
        <w:rPr>
          <w:rFonts w:ascii="Times New Roman" w:hAnsi="Times New Roman" w:cs="Times New Roman"/>
          <w:sz w:val="24"/>
          <w:szCs w:val="24"/>
          <w:lang w:val="en-US"/>
        </w:rPr>
        <w:t>Therefore</w:t>
      </w:r>
      <w:r w:rsidR="003B1B10" w:rsidRPr="00B6753D">
        <w:rPr>
          <w:rFonts w:ascii="Times New Roman" w:hAnsi="Times New Roman" w:cs="Times New Roman"/>
          <w:sz w:val="24"/>
          <w:szCs w:val="24"/>
          <w:lang w:val="en-US"/>
        </w:rPr>
        <w:t xml:space="preserve">, the incremental technologies </w:t>
      </w:r>
      <w:r w:rsidRPr="00B6753D">
        <w:rPr>
          <w:rFonts w:ascii="Times New Roman" w:hAnsi="Times New Roman" w:cs="Times New Roman"/>
          <w:sz w:val="24"/>
          <w:szCs w:val="24"/>
          <w:lang w:val="en-US"/>
        </w:rPr>
        <w:t>accomplised</w:t>
      </w:r>
      <w:r w:rsidR="003B1B10" w:rsidRPr="00B6753D">
        <w:rPr>
          <w:rFonts w:ascii="Times New Roman" w:hAnsi="Times New Roman" w:cs="Times New Roman"/>
          <w:sz w:val="24"/>
          <w:szCs w:val="24"/>
          <w:lang w:val="en-US"/>
        </w:rPr>
        <w:t xml:space="preserve"> the demand in the Brazilian market, and the ethanol </w:t>
      </w:r>
      <w:r w:rsidRPr="00B6753D">
        <w:rPr>
          <w:rFonts w:ascii="Times New Roman" w:hAnsi="Times New Roman" w:cs="Times New Roman"/>
          <w:sz w:val="24"/>
          <w:szCs w:val="24"/>
          <w:lang w:val="en-US"/>
        </w:rPr>
        <w:t xml:space="preserve">strengthens </w:t>
      </w:r>
      <w:r w:rsidR="003B1B10" w:rsidRPr="00B6753D">
        <w:rPr>
          <w:rFonts w:ascii="Times New Roman" w:hAnsi="Times New Roman" w:cs="Times New Roman"/>
          <w:sz w:val="24"/>
          <w:szCs w:val="24"/>
          <w:lang w:val="en-US"/>
        </w:rPr>
        <w:t xml:space="preserve">the internal combustion engine. </w:t>
      </w:r>
      <w:r w:rsidR="00B6753D" w:rsidRPr="00AE74D4">
        <w:rPr>
          <w:rFonts w:ascii="Times New Roman" w:hAnsi="Times New Roman" w:cs="Times New Roman"/>
          <w:sz w:val="24"/>
          <w:szCs w:val="24"/>
          <w:lang w:val="en-US"/>
        </w:rPr>
        <w:t>T</w:t>
      </w:r>
      <w:r w:rsidR="003B1B10" w:rsidRPr="00AE74D4">
        <w:rPr>
          <w:rFonts w:ascii="Times New Roman" w:hAnsi="Times New Roman" w:cs="Times New Roman"/>
          <w:sz w:val="24"/>
          <w:szCs w:val="24"/>
          <w:lang w:val="en-US"/>
        </w:rPr>
        <w:t xml:space="preserve">his scenario </w:t>
      </w:r>
      <w:r w:rsidR="00AE74D4" w:rsidRPr="00AE74D4">
        <w:rPr>
          <w:rFonts w:ascii="Times New Roman" w:hAnsi="Times New Roman" w:cs="Times New Roman"/>
          <w:sz w:val="24"/>
          <w:szCs w:val="24"/>
          <w:lang w:val="en-US"/>
        </w:rPr>
        <w:t xml:space="preserve">change </w:t>
      </w:r>
      <w:r w:rsidR="00B6753D" w:rsidRPr="00AE74D4">
        <w:rPr>
          <w:rFonts w:ascii="Times New Roman" w:hAnsi="Times New Roman" w:cs="Times New Roman"/>
          <w:sz w:val="24"/>
          <w:szCs w:val="24"/>
          <w:lang w:val="en-US"/>
        </w:rPr>
        <w:t>c</w:t>
      </w:r>
      <w:r w:rsidR="003B1B10" w:rsidRPr="00AE74D4">
        <w:rPr>
          <w:rFonts w:ascii="Times New Roman" w:hAnsi="Times New Roman" w:cs="Times New Roman"/>
          <w:sz w:val="24"/>
          <w:szCs w:val="24"/>
          <w:lang w:val="en-US"/>
        </w:rPr>
        <w:t xml:space="preserve">ould be </w:t>
      </w:r>
      <w:r w:rsidR="00B6753D" w:rsidRPr="00AE74D4">
        <w:rPr>
          <w:rFonts w:ascii="Times New Roman" w:hAnsi="Times New Roman" w:cs="Times New Roman"/>
          <w:sz w:val="24"/>
          <w:szCs w:val="24"/>
          <w:lang w:val="en-US"/>
        </w:rPr>
        <w:t>via</w:t>
      </w:r>
      <w:r w:rsidR="003B1B10" w:rsidRPr="00AE74D4">
        <w:rPr>
          <w:rFonts w:ascii="Times New Roman" w:hAnsi="Times New Roman" w:cs="Times New Roman"/>
          <w:sz w:val="24"/>
          <w:szCs w:val="24"/>
          <w:lang w:val="en-US"/>
        </w:rPr>
        <w:t xml:space="preserve"> technological </w:t>
      </w:r>
      <w:r w:rsidR="00B6753D" w:rsidRPr="00AE74D4">
        <w:rPr>
          <w:rFonts w:ascii="Times New Roman" w:hAnsi="Times New Roman" w:cs="Times New Roman"/>
          <w:sz w:val="24"/>
          <w:szCs w:val="24"/>
          <w:lang w:val="en-US"/>
        </w:rPr>
        <w:t>r</w:t>
      </w:r>
      <w:r w:rsidR="003B1B10" w:rsidRPr="00AE74D4">
        <w:rPr>
          <w:rFonts w:ascii="Times New Roman" w:hAnsi="Times New Roman" w:cs="Times New Roman"/>
          <w:sz w:val="24"/>
          <w:szCs w:val="24"/>
          <w:lang w:val="en-US"/>
        </w:rPr>
        <w:t xml:space="preserve">egulation (Bergek &amp; Berggren, 2014), which promotes investment in disruptive technologies, </w:t>
      </w:r>
      <w:r w:rsidR="0041292D" w:rsidRPr="0041292D">
        <w:rPr>
          <w:rFonts w:ascii="Times New Roman" w:hAnsi="Times New Roman" w:cs="Times New Roman"/>
          <w:sz w:val="24"/>
          <w:szCs w:val="24"/>
          <w:lang w:val="en-US"/>
        </w:rPr>
        <w:t>such as the German market that will not allow vehicle sales with internal combustion engine from 2030 on</w:t>
      </w:r>
      <w:r w:rsidR="003B1B10" w:rsidRPr="00AE74D4">
        <w:rPr>
          <w:rFonts w:ascii="Times New Roman" w:hAnsi="Times New Roman" w:cs="Times New Roman"/>
          <w:sz w:val="24"/>
          <w:szCs w:val="24"/>
          <w:lang w:val="en-US"/>
        </w:rPr>
        <w:t xml:space="preserve">. Another way is </w:t>
      </w:r>
      <w:r w:rsidR="0041292D">
        <w:rPr>
          <w:rFonts w:ascii="Times New Roman" w:hAnsi="Times New Roman" w:cs="Times New Roman"/>
          <w:sz w:val="24"/>
          <w:szCs w:val="24"/>
          <w:lang w:val="en-US"/>
        </w:rPr>
        <w:t xml:space="preserve">a </w:t>
      </w:r>
      <w:r w:rsidR="0041292D" w:rsidRPr="0041292D">
        <w:rPr>
          <w:rFonts w:ascii="Times New Roman" w:hAnsi="Times New Roman" w:cs="Times New Roman"/>
          <w:sz w:val="24"/>
          <w:szCs w:val="24"/>
          <w:lang w:val="en-US"/>
        </w:rPr>
        <w:t xml:space="preserve">harsher </w:t>
      </w:r>
      <w:r w:rsidR="003B1B10" w:rsidRPr="00AE74D4">
        <w:rPr>
          <w:rFonts w:ascii="Times New Roman" w:hAnsi="Times New Roman" w:cs="Times New Roman"/>
          <w:sz w:val="24"/>
          <w:szCs w:val="24"/>
          <w:lang w:val="en-US"/>
        </w:rPr>
        <w:t xml:space="preserve">reduction of </w:t>
      </w:r>
      <w:r w:rsidR="003F1EF7" w:rsidRPr="00AE74D4">
        <w:rPr>
          <w:rFonts w:ascii="Times New Roman" w:hAnsi="Times New Roman" w:cs="Times New Roman"/>
          <w:sz w:val="24"/>
          <w:szCs w:val="24"/>
          <w:lang w:val="en-US"/>
        </w:rPr>
        <w:t>CO</w:t>
      </w:r>
      <w:r w:rsidR="003F1EF7" w:rsidRPr="00AE74D4">
        <w:rPr>
          <w:rFonts w:ascii="Times New Roman" w:hAnsi="Times New Roman" w:cs="Times New Roman"/>
          <w:sz w:val="24"/>
          <w:szCs w:val="24"/>
          <w:vertAlign w:val="subscript"/>
          <w:lang w:val="en-US"/>
        </w:rPr>
        <w:t>2</w:t>
      </w:r>
      <w:r w:rsidR="003F1EF7" w:rsidRPr="00AE74D4">
        <w:rPr>
          <w:rFonts w:ascii="Times New Roman" w:hAnsi="Times New Roman" w:cs="Times New Roman"/>
          <w:sz w:val="24"/>
          <w:szCs w:val="24"/>
          <w:lang w:val="en-US"/>
        </w:rPr>
        <w:t xml:space="preserve"> </w:t>
      </w:r>
      <w:r w:rsidR="003B1B10" w:rsidRPr="00AE74D4">
        <w:rPr>
          <w:rFonts w:ascii="Times New Roman" w:hAnsi="Times New Roman" w:cs="Times New Roman"/>
          <w:sz w:val="24"/>
          <w:szCs w:val="24"/>
          <w:lang w:val="en-US"/>
        </w:rPr>
        <w:t xml:space="preserve">emission limits (Cuenot, 2009) </w:t>
      </w:r>
      <w:r w:rsidR="00EA0D07" w:rsidRPr="00AE74D4">
        <w:rPr>
          <w:rFonts w:ascii="Times New Roman" w:hAnsi="Times New Roman" w:cs="Times New Roman"/>
          <w:sz w:val="24"/>
          <w:szCs w:val="24"/>
          <w:lang w:val="en-US"/>
        </w:rPr>
        <w:t>in order to</w:t>
      </w:r>
      <w:r w:rsidR="003B1B10" w:rsidRPr="00AE74D4">
        <w:rPr>
          <w:rFonts w:ascii="Times New Roman" w:hAnsi="Times New Roman" w:cs="Times New Roman"/>
          <w:sz w:val="24"/>
          <w:szCs w:val="24"/>
          <w:lang w:val="en-US"/>
        </w:rPr>
        <w:t xml:space="preserve"> demand the use of disruptive propulsion technologies.</w:t>
      </w:r>
    </w:p>
    <w:p w14:paraId="69B2D7A6" w14:textId="77777777" w:rsidR="0037719F" w:rsidRPr="0041292D" w:rsidRDefault="0037719F" w:rsidP="00A850B3">
      <w:pPr>
        <w:spacing w:line="240" w:lineRule="auto"/>
        <w:jc w:val="both"/>
        <w:rPr>
          <w:rFonts w:ascii="Times New Roman" w:hAnsi="Times New Roman" w:cs="Times New Roman"/>
          <w:sz w:val="24"/>
          <w:szCs w:val="24"/>
          <w:lang w:val="en-US"/>
        </w:rPr>
      </w:pPr>
    </w:p>
    <w:p w14:paraId="51657428" w14:textId="77777777" w:rsidR="00941042" w:rsidRPr="0093713E" w:rsidRDefault="00941042" w:rsidP="00941042">
      <w:pPr>
        <w:rPr>
          <w:rFonts w:ascii="Times New Roman" w:hAnsi="Times New Roman"/>
          <w:b/>
          <w:bCs/>
          <w:sz w:val="24"/>
          <w:szCs w:val="24"/>
        </w:rPr>
      </w:pPr>
      <w:bookmarkStart w:id="3" w:name="_Hlk488435392"/>
      <w:bookmarkEnd w:id="0"/>
      <w:bookmarkEnd w:id="1"/>
      <w:r w:rsidRPr="0093713E">
        <w:rPr>
          <w:rFonts w:ascii="Times New Roman" w:hAnsi="Times New Roman"/>
          <w:b/>
          <w:bCs/>
          <w:sz w:val="24"/>
          <w:szCs w:val="24"/>
        </w:rPr>
        <w:t>References</w:t>
      </w:r>
    </w:p>
    <w:bookmarkEnd w:id="3"/>
    <w:p w14:paraId="5919C344" w14:textId="77777777" w:rsidR="00116CD5" w:rsidRPr="008707BE" w:rsidRDefault="00116CD5" w:rsidP="00116CD5">
      <w:pPr>
        <w:widowControl w:val="0"/>
        <w:autoSpaceDE w:val="0"/>
        <w:autoSpaceDN w:val="0"/>
        <w:adjustRightInd w:val="0"/>
        <w:spacing w:before="120" w:line="240" w:lineRule="auto"/>
        <w:ind w:left="480" w:hanging="480"/>
        <w:rPr>
          <w:rFonts w:ascii="Times New Roman" w:hAnsi="Times New Roman"/>
          <w:noProof/>
          <w:sz w:val="24"/>
          <w:szCs w:val="24"/>
        </w:rPr>
      </w:pPr>
      <w:r w:rsidRPr="008707BE">
        <w:rPr>
          <w:rFonts w:ascii="Times New Roman" w:hAnsi="Times New Roman"/>
          <w:noProof/>
          <w:sz w:val="24"/>
          <w:szCs w:val="24"/>
        </w:rPr>
        <w:t>ANFAVEA - Associação Nacional dos Fabricantes de Veículos Automotores. (2016). Anuário da Indústria Automobilística Brasileira.  http://www.anfavea.com.br/anuario.html (accessed 16.04.22).</w:t>
      </w:r>
    </w:p>
    <w:p w14:paraId="167BEF62" w14:textId="64B94FC4" w:rsidR="00427AFE" w:rsidRPr="00832414" w:rsidRDefault="00837164"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Pr>
          <w:rFonts w:ascii="Times New Roman" w:hAnsi="Times New Roman" w:cs="Times New Roman"/>
          <w:sz w:val="24"/>
          <w:szCs w:val="24"/>
          <w:lang w:val="es-ES"/>
        </w:rPr>
        <w:fldChar w:fldCharType="begin" w:fldLock="1"/>
      </w:r>
      <w:r>
        <w:rPr>
          <w:rFonts w:ascii="Times New Roman" w:hAnsi="Times New Roman" w:cs="Times New Roman"/>
          <w:sz w:val="24"/>
          <w:szCs w:val="24"/>
          <w:lang w:val="es-ES"/>
        </w:rPr>
        <w:instrText xml:space="preserve">ADDIN Mendeley Bibliography CSL_BIBLIOGRAPHY </w:instrText>
      </w:r>
      <w:r>
        <w:rPr>
          <w:rFonts w:ascii="Times New Roman" w:hAnsi="Times New Roman" w:cs="Times New Roman"/>
          <w:sz w:val="24"/>
          <w:szCs w:val="24"/>
          <w:lang w:val="es-ES"/>
        </w:rPr>
        <w:fldChar w:fldCharType="separate"/>
      </w:r>
      <w:r w:rsidR="00427AFE" w:rsidRPr="00832414">
        <w:rPr>
          <w:rFonts w:ascii="Times New Roman" w:hAnsi="Times New Roman" w:cs="Times New Roman"/>
          <w:noProof/>
          <w:sz w:val="24"/>
          <w:szCs w:val="24"/>
          <w:lang w:val="en-US"/>
        </w:rPr>
        <w:t xml:space="preserve">Ahman, M. (2001). Primary energy efficiency of alternative powertrains in vehicles. </w:t>
      </w:r>
      <w:r w:rsidR="00427AFE" w:rsidRPr="00832414">
        <w:rPr>
          <w:rFonts w:ascii="Times New Roman" w:hAnsi="Times New Roman" w:cs="Times New Roman"/>
          <w:i/>
          <w:iCs/>
          <w:noProof/>
          <w:sz w:val="24"/>
          <w:szCs w:val="24"/>
          <w:lang w:val="en-US"/>
        </w:rPr>
        <w:t>Energy</w:t>
      </w:r>
      <w:r w:rsidR="00427AFE" w:rsidRPr="00832414">
        <w:rPr>
          <w:rFonts w:ascii="Times New Roman" w:hAnsi="Times New Roman" w:cs="Times New Roman"/>
          <w:noProof/>
          <w:sz w:val="24"/>
          <w:szCs w:val="24"/>
          <w:lang w:val="en-US"/>
        </w:rPr>
        <w:t xml:space="preserve">, </w:t>
      </w:r>
      <w:r w:rsidR="00427AFE" w:rsidRPr="00832414">
        <w:rPr>
          <w:rFonts w:ascii="Times New Roman" w:hAnsi="Times New Roman" w:cs="Times New Roman"/>
          <w:i/>
          <w:iCs/>
          <w:noProof/>
          <w:sz w:val="24"/>
          <w:szCs w:val="24"/>
          <w:lang w:val="en-US"/>
        </w:rPr>
        <w:t>26</w:t>
      </w:r>
      <w:r w:rsidR="00427AFE" w:rsidRPr="00832414">
        <w:rPr>
          <w:rFonts w:ascii="Times New Roman" w:hAnsi="Times New Roman" w:cs="Times New Roman"/>
          <w:noProof/>
          <w:sz w:val="24"/>
          <w:szCs w:val="24"/>
          <w:lang w:val="en-US"/>
        </w:rPr>
        <w:t>(x), 973–989.</w:t>
      </w:r>
    </w:p>
    <w:p w14:paraId="2B9B5300"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Bastin, C., Szklo, A., &amp; Rosa, L. P. (2010). Diffusion of new automotive technologies for improving energy efficiency in Brazil ’ s light vehicle fleet. </w:t>
      </w:r>
      <w:r w:rsidRPr="00832414">
        <w:rPr>
          <w:rFonts w:ascii="Times New Roman" w:hAnsi="Times New Roman" w:cs="Times New Roman"/>
          <w:i/>
          <w:iCs/>
          <w:noProof/>
          <w:sz w:val="24"/>
          <w:szCs w:val="24"/>
          <w:lang w:val="en-US"/>
        </w:rPr>
        <w:t>Energy Policy</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38</w:t>
      </w:r>
      <w:r w:rsidRPr="00832414">
        <w:rPr>
          <w:rFonts w:ascii="Times New Roman" w:hAnsi="Times New Roman" w:cs="Times New Roman"/>
          <w:noProof/>
          <w:sz w:val="24"/>
          <w:szCs w:val="24"/>
          <w:lang w:val="en-US"/>
        </w:rPr>
        <w:t>(7), 3586–3597. https://doi.org/10.1016/j.enpol.2010.02.036</w:t>
      </w:r>
    </w:p>
    <w:p w14:paraId="00CBFD06"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Bergek, A., &amp; Berggren, C. (2014). The impact of environmental policy instruments on innovation : A review of energy and automotive industry studies. </w:t>
      </w:r>
      <w:r w:rsidRPr="00832414">
        <w:rPr>
          <w:rFonts w:ascii="Times New Roman" w:hAnsi="Times New Roman" w:cs="Times New Roman"/>
          <w:i/>
          <w:iCs/>
          <w:noProof/>
          <w:sz w:val="24"/>
          <w:szCs w:val="24"/>
          <w:lang w:val="en-US"/>
        </w:rPr>
        <w:t>Ecological Economics</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106</w:t>
      </w:r>
      <w:r w:rsidRPr="00832414">
        <w:rPr>
          <w:rFonts w:ascii="Times New Roman" w:hAnsi="Times New Roman" w:cs="Times New Roman"/>
          <w:noProof/>
          <w:sz w:val="24"/>
          <w:szCs w:val="24"/>
          <w:lang w:val="en-US"/>
        </w:rPr>
        <w:t>, 112–123. https://doi.org/10.1016/j.ecolecon.2014.07.016</w:t>
      </w:r>
    </w:p>
    <w:p w14:paraId="2CB67060"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Carrillo-Hermosilla, J., Del Río, P., &amp; Könnölä, T. (2010). Diversity of eco-innovations: Reflections from selected case studies. </w:t>
      </w:r>
      <w:r w:rsidRPr="00832414">
        <w:rPr>
          <w:rFonts w:ascii="Times New Roman" w:hAnsi="Times New Roman" w:cs="Times New Roman"/>
          <w:i/>
          <w:iCs/>
          <w:noProof/>
          <w:sz w:val="24"/>
          <w:szCs w:val="24"/>
          <w:lang w:val="en-US"/>
        </w:rPr>
        <w:t>Journal of Cleaner Production</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18</w:t>
      </w:r>
      <w:r w:rsidRPr="00832414">
        <w:rPr>
          <w:rFonts w:ascii="Times New Roman" w:hAnsi="Times New Roman" w:cs="Times New Roman"/>
          <w:noProof/>
          <w:sz w:val="24"/>
          <w:szCs w:val="24"/>
          <w:lang w:val="en-US"/>
        </w:rPr>
        <w:t>(10–11), 1073–1083. https://doi.org/10.1016/j.jclepro.2010.02.014</w:t>
      </w:r>
    </w:p>
    <w:p w14:paraId="6E01D842"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Christensen, T. B. (2011). Modularised eco-innovation in the auto industry. </w:t>
      </w:r>
      <w:r w:rsidRPr="00832414">
        <w:rPr>
          <w:rFonts w:ascii="Times New Roman" w:hAnsi="Times New Roman" w:cs="Times New Roman"/>
          <w:i/>
          <w:iCs/>
          <w:noProof/>
          <w:sz w:val="24"/>
          <w:szCs w:val="24"/>
          <w:lang w:val="en-US"/>
        </w:rPr>
        <w:t>Journal of Cleaner Production</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19</w:t>
      </w:r>
      <w:r w:rsidRPr="00832414">
        <w:rPr>
          <w:rFonts w:ascii="Times New Roman" w:hAnsi="Times New Roman" w:cs="Times New Roman"/>
          <w:noProof/>
          <w:sz w:val="24"/>
          <w:szCs w:val="24"/>
          <w:lang w:val="en-US"/>
        </w:rPr>
        <w:t>(2–3), 212–220. https://doi.org/10.1016/j.jclepro.2010.09.015</w:t>
      </w:r>
    </w:p>
    <w:p w14:paraId="57D248F5"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Cuenot, F. (2009). CO2 emissions from new cars and vehicle weight in Europe; How the EU regulation could have been avoided and how to reach it? </w:t>
      </w:r>
      <w:r w:rsidRPr="00832414">
        <w:rPr>
          <w:rFonts w:ascii="Times New Roman" w:hAnsi="Times New Roman" w:cs="Times New Roman"/>
          <w:i/>
          <w:iCs/>
          <w:noProof/>
          <w:sz w:val="24"/>
          <w:szCs w:val="24"/>
          <w:lang w:val="en-US"/>
        </w:rPr>
        <w:t>Energy Policy</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37</w:t>
      </w:r>
      <w:r w:rsidRPr="00832414">
        <w:rPr>
          <w:rFonts w:ascii="Times New Roman" w:hAnsi="Times New Roman" w:cs="Times New Roman"/>
          <w:noProof/>
          <w:sz w:val="24"/>
          <w:szCs w:val="24"/>
          <w:lang w:val="en-US"/>
        </w:rPr>
        <w:t>(10), 3832–3842. https://doi.org/10.1016/j.enpol.2009.07.036</w:t>
      </w:r>
    </w:p>
    <w:p w14:paraId="3945D3AB"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Davila, T., Epstein, M. J., &amp; Shelton, R. (2007). </w:t>
      </w:r>
      <w:r w:rsidRPr="00427AFE">
        <w:rPr>
          <w:rFonts w:ascii="Times New Roman" w:hAnsi="Times New Roman" w:cs="Times New Roman"/>
          <w:i/>
          <w:iCs/>
          <w:noProof/>
          <w:sz w:val="24"/>
          <w:szCs w:val="24"/>
        </w:rPr>
        <w:t>As regras da Inovação: Como gerenciar, como medir e como lucrar.</w:t>
      </w:r>
      <w:r w:rsidRPr="00427AFE">
        <w:rPr>
          <w:rFonts w:ascii="Times New Roman" w:hAnsi="Times New Roman" w:cs="Times New Roman"/>
          <w:noProof/>
          <w:sz w:val="24"/>
          <w:szCs w:val="24"/>
        </w:rPr>
        <w:t xml:space="preserve"> </w:t>
      </w:r>
      <w:r w:rsidRPr="00832414">
        <w:rPr>
          <w:rFonts w:ascii="Times New Roman" w:hAnsi="Times New Roman" w:cs="Times New Roman"/>
          <w:noProof/>
          <w:sz w:val="24"/>
          <w:szCs w:val="24"/>
          <w:lang w:val="en-US"/>
        </w:rPr>
        <w:t>(Bookman, Ed.). Porto Alegre: Bookman.</w:t>
      </w:r>
    </w:p>
    <w:p w14:paraId="46D619D8"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Difiglio, C. (1997). Using advanced technologies to reduce motor vehicle greenhouse gas emissions. </w:t>
      </w:r>
      <w:r w:rsidRPr="00832414">
        <w:rPr>
          <w:rFonts w:ascii="Times New Roman" w:hAnsi="Times New Roman" w:cs="Times New Roman"/>
          <w:i/>
          <w:iCs/>
          <w:noProof/>
          <w:sz w:val="24"/>
          <w:szCs w:val="24"/>
          <w:lang w:val="en-US"/>
        </w:rPr>
        <w:t>Energy Policy</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25</w:t>
      </w:r>
      <w:r w:rsidRPr="00832414">
        <w:rPr>
          <w:rFonts w:ascii="Times New Roman" w:hAnsi="Times New Roman" w:cs="Times New Roman"/>
          <w:noProof/>
          <w:sz w:val="24"/>
          <w:szCs w:val="24"/>
          <w:lang w:val="en-US"/>
        </w:rPr>
        <w:t>(14–15), 1173–1178. https://doi.org/10.1016/S0301-4215(97)00109-2</w:t>
      </w:r>
    </w:p>
    <w:p w14:paraId="1EAA3B54"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Dijk, M., &amp; Yarime, M. (2010). Technological Forecasting &amp; Social Change The emergence of hybrid-electric cars : Innovation path creation through co- evolution of supply and demand. </w:t>
      </w:r>
      <w:r w:rsidRPr="00832414">
        <w:rPr>
          <w:rFonts w:ascii="Times New Roman" w:hAnsi="Times New Roman" w:cs="Times New Roman"/>
          <w:i/>
          <w:iCs/>
          <w:noProof/>
          <w:sz w:val="24"/>
          <w:szCs w:val="24"/>
          <w:lang w:val="en-US"/>
        </w:rPr>
        <w:t>Technological Forecasting &amp; Social Change</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77</w:t>
      </w:r>
      <w:r w:rsidRPr="00832414">
        <w:rPr>
          <w:rFonts w:ascii="Times New Roman" w:hAnsi="Times New Roman" w:cs="Times New Roman"/>
          <w:noProof/>
          <w:sz w:val="24"/>
          <w:szCs w:val="24"/>
          <w:lang w:val="en-US"/>
        </w:rPr>
        <w:t>(8), 1371–1390. https://doi.org/10.1016/j.techfore.2010.05.001</w:t>
      </w:r>
    </w:p>
    <w:p w14:paraId="03B2C06A"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Hauser, J. . J. J. ., Tellis, G. J. G. J. ., &amp; Griffin, A. A. . A. (2006). Research on Innovation: A Review and Agenda for Marketing Science. </w:t>
      </w:r>
      <w:r w:rsidRPr="00832414">
        <w:rPr>
          <w:rFonts w:ascii="Times New Roman" w:hAnsi="Times New Roman" w:cs="Times New Roman"/>
          <w:i/>
          <w:iCs/>
          <w:noProof/>
          <w:sz w:val="24"/>
          <w:szCs w:val="24"/>
          <w:lang w:val="en-US"/>
        </w:rPr>
        <w:t>Marketing Science</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25</w:t>
      </w:r>
      <w:r w:rsidRPr="00832414">
        <w:rPr>
          <w:rFonts w:ascii="Times New Roman" w:hAnsi="Times New Roman" w:cs="Times New Roman"/>
          <w:noProof/>
          <w:sz w:val="24"/>
          <w:szCs w:val="24"/>
          <w:lang w:val="en-US"/>
        </w:rPr>
        <w:t>(6), 687–717. https://doi.org/10.1287/mksc.l050.0144</w:t>
      </w:r>
    </w:p>
    <w:p w14:paraId="7B8C4D24"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Horbach, J. (2008). Determinants of environmental innovation-New evidence from German panel data sources. </w:t>
      </w:r>
      <w:r w:rsidRPr="00832414">
        <w:rPr>
          <w:rFonts w:ascii="Times New Roman" w:hAnsi="Times New Roman" w:cs="Times New Roman"/>
          <w:i/>
          <w:iCs/>
          <w:noProof/>
          <w:sz w:val="24"/>
          <w:szCs w:val="24"/>
          <w:lang w:val="en-US"/>
        </w:rPr>
        <w:t>Research Policy</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37</w:t>
      </w:r>
      <w:r w:rsidRPr="00832414">
        <w:rPr>
          <w:rFonts w:ascii="Times New Roman" w:hAnsi="Times New Roman" w:cs="Times New Roman"/>
          <w:noProof/>
          <w:sz w:val="24"/>
          <w:szCs w:val="24"/>
          <w:lang w:val="en-US"/>
        </w:rPr>
        <w:t>(1), 163–173. https://doi.org/10.1016/j.respol.2007.08.006</w:t>
      </w:r>
    </w:p>
    <w:p w14:paraId="5078457A"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Kemp, R., &amp; Pontoglio, S. (2011). The innovation effects of environmental policy instruments </w:t>
      </w:r>
      <w:r w:rsidRPr="00832414">
        <w:rPr>
          <w:rFonts w:ascii="Times New Roman" w:hAnsi="Times New Roman" w:cs="Times New Roman"/>
          <w:noProof/>
          <w:sz w:val="24"/>
          <w:szCs w:val="24"/>
          <w:lang w:val="en-US"/>
        </w:rPr>
        <w:lastRenderedPageBreak/>
        <w:t xml:space="preserve">- A typical case of the blind men and the elephant? </w:t>
      </w:r>
      <w:r w:rsidRPr="00832414">
        <w:rPr>
          <w:rFonts w:ascii="Times New Roman" w:hAnsi="Times New Roman" w:cs="Times New Roman"/>
          <w:i/>
          <w:iCs/>
          <w:noProof/>
          <w:sz w:val="24"/>
          <w:szCs w:val="24"/>
          <w:lang w:val="en-US"/>
        </w:rPr>
        <w:t>Ecological Economics</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72</w:t>
      </w:r>
      <w:r w:rsidRPr="00832414">
        <w:rPr>
          <w:rFonts w:ascii="Times New Roman" w:hAnsi="Times New Roman" w:cs="Times New Roman"/>
          <w:noProof/>
          <w:sz w:val="24"/>
          <w:szCs w:val="24"/>
          <w:lang w:val="en-US"/>
        </w:rPr>
        <w:t>, 28–36. https://doi.org/10.1016/j.ecolecon.2011.09.014</w:t>
      </w:r>
    </w:p>
    <w:p w14:paraId="310E4CA3"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Kneller, R., &amp; Manderson, E. (2012). Environmental regulations and innovation activity in UK manufacturing industries. </w:t>
      </w:r>
      <w:r w:rsidRPr="00832414">
        <w:rPr>
          <w:rFonts w:ascii="Times New Roman" w:hAnsi="Times New Roman" w:cs="Times New Roman"/>
          <w:i/>
          <w:iCs/>
          <w:noProof/>
          <w:sz w:val="24"/>
          <w:szCs w:val="24"/>
          <w:lang w:val="en-US"/>
        </w:rPr>
        <w:t>Resource and Energy Economics</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34</w:t>
      </w:r>
      <w:r w:rsidRPr="00832414">
        <w:rPr>
          <w:rFonts w:ascii="Times New Roman" w:hAnsi="Times New Roman" w:cs="Times New Roman"/>
          <w:noProof/>
          <w:sz w:val="24"/>
          <w:szCs w:val="24"/>
          <w:lang w:val="en-US"/>
        </w:rPr>
        <w:t>(2), 211–235. https://doi.org/10.1016/j.reseneeco.2011.12.001</w:t>
      </w:r>
    </w:p>
    <w:p w14:paraId="0C9ED199"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NRC. (2015). </w:t>
      </w:r>
      <w:r w:rsidRPr="00832414">
        <w:rPr>
          <w:rFonts w:ascii="Times New Roman" w:hAnsi="Times New Roman" w:cs="Times New Roman"/>
          <w:i/>
          <w:iCs/>
          <w:noProof/>
          <w:sz w:val="24"/>
          <w:szCs w:val="24"/>
          <w:lang w:val="en-US"/>
        </w:rPr>
        <w:t>Cost, Effectiveness and Deployment of Fuel Economy Technologies for Light-Duty Vehicles</w:t>
      </w:r>
      <w:r w:rsidRPr="00832414">
        <w:rPr>
          <w:rFonts w:ascii="Times New Roman" w:hAnsi="Times New Roman" w:cs="Times New Roman"/>
          <w:noProof/>
          <w:sz w:val="24"/>
          <w:szCs w:val="24"/>
          <w:lang w:val="en-US"/>
        </w:rPr>
        <w:t>. (N. R. CENTER, Ed.). Washington, DC: THE NATIONAL ACADEMIES PRESS.</w:t>
      </w:r>
    </w:p>
    <w:p w14:paraId="43DB9FE4"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OECD. (2009). </w:t>
      </w:r>
      <w:r w:rsidRPr="00832414">
        <w:rPr>
          <w:rFonts w:ascii="Times New Roman" w:hAnsi="Times New Roman" w:cs="Times New Roman"/>
          <w:i/>
          <w:iCs/>
          <w:noProof/>
          <w:sz w:val="24"/>
          <w:szCs w:val="24"/>
          <w:lang w:val="en-US"/>
        </w:rPr>
        <w:t>Sustainable Manufacturing and Eco-Innovation: Framework, Practices and Measurement</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Organisation for Economic Cooperation and Development</w:t>
      </w:r>
      <w:r w:rsidRPr="00832414">
        <w:rPr>
          <w:rFonts w:ascii="Times New Roman" w:hAnsi="Times New Roman" w:cs="Times New Roman"/>
          <w:noProof/>
          <w:sz w:val="24"/>
          <w:szCs w:val="24"/>
          <w:lang w:val="en-US"/>
        </w:rPr>
        <w:t>.</w:t>
      </w:r>
    </w:p>
    <w:p w14:paraId="5B91C857"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Oltra, V., &amp; Saint Jean, M. (2009). Sectoral systems of environmental innovation: An application to the French automotive industry. </w:t>
      </w:r>
      <w:r w:rsidRPr="00832414">
        <w:rPr>
          <w:rFonts w:ascii="Times New Roman" w:hAnsi="Times New Roman" w:cs="Times New Roman"/>
          <w:i/>
          <w:iCs/>
          <w:noProof/>
          <w:sz w:val="24"/>
          <w:szCs w:val="24"/>
          <w:lang w:val="en-US"/>
        </w:rPr>
        <w:t>Technological Forecasting and Social Change</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76</w:t>
      </w:r>
      <w:r w:rsidRPr="00832414">
        <w:rPr>
          <w:rFonts w:ascii="Times New Roman" w:hAnsi="Times New Roman" w:cs="Times New Roman"/>
          <w:noProof/>
          <w:sz w:val="24"/>
          <w:szCs w:val="24"/>
          <w:lang w:val="en-US"/>
        </w:rPr>
        <w:t>(4), 567–583. https://doi.org/10.1016/j.techfore.2008.03.025</w:t>
      </w:r>
    </w:p>
    <w:p w14:paraId="02BF9BA2"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Oshiro, K., &amp; Masui, T. (2015). Diffusion of low emission vehicles and their impact on CO2 emission reduction in Japan. </w:t>
      </w:r>
      <w:r w:rsidRPr="00832414">
        <w:rPr>
          <w:rFonts w:ascii="Times New Roman" w:hAnsi="Times New Roman" w:cs="Times New Roman"/>
          <w:i/>
          <w:iCs/>
          <w:noProof/>
          <w:sz w:val="24"/>
          <w:szCs w:val="24"/>
          <w:lang w:val="en-US"/>
        </w:rPr>
        <w:t>Energy Policy</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81</w:t>
      </w:r>
      <w:r w:rsidRPr="00832414">
        <w:rPr>
          <w:rFonts w:ascii="Times New Roman" w:hAnsi="Times New Roman" w:cs="Times New Roman"/>
          <w:noProof/>
          <w:sz w:val="24"/>
          <w:szCs w:val="24"/>
          <w:lang w:val="en-US"/>
        </w:rPr>
        <w:t>, 215–225. https://doi.org/10.1016/j.enpol.2014.09.010</w:t>
      </w:r>
    </w:p>
    <w:p w14:paraId="0BC24A28"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Plotkin, S. E. (2009). Examining fuel economy and carbon standards for light vehicles. </w:t>
      </w:r>
      <w:r w:rsidRPr="00832414">
        <w:rPr>
          <w:rFonts w:ascii="Times New Roman" w:hAnsi="Times New Roman" w:cs="Times New Roman"/>
          <w:i/>
          <w:iCs/>
          <w:noProof/>
          <w:sz w:val="24"/>
          <w:szCs w:val="24"/>
          <w:lang w:val="en-US"/>
        </w:rPr>
        <w:t>Energy Policy</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37</w:t>
      </w:r>
      <w:r w:rsidRPr="00832414">
        <w:rPr>
          <w:rFonts w:ascii="Times New Roman" w:hAnsi="Times New Roman" w:cs="Times New Roman"/>
          <w:noProof/>
          <w:sz w:val="24"/>
          <w:szCs w:val="24"/>
          <w:lang w:val="en-US"/>
        </w:rPr>
        <w:t>(10), 3843–3853. https://doi.org/10.1016/j.enpol.2009.07.013</w:t>
      </w:r>
    </w:p>
    <w:p w14:paraId="37A38BC5"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Posada, F., &amp; Façanha, C. (2015). </w:t>
      </w:r>
      <w:r w:rsidRPr="00832414">
        <w:rPr>
          <w:rFonts w:ascii="Times New Roman" w:hAnsi="Times New Roman" w:cs="Times New Roman"/>
          <w:i/>
          <w:iCs/>
          <w:noProof/>
          <w:sz w:val="24"/>
          <w:szCs w:val="24"/>
          <w:lang w:val="en-US"/>
        </w:rPr>
        <w:t>Brazil Passenger Vehicle Market Statistics - International comparative assessment of technology adoption and energy consumption</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ICCT - International Council on Clean Transportation</w:t>
      </w:r>
      <w:r w:rsidRPr="00832414">
        <w:rPr>
          <w:rFonts w:ascii="Times New Roman" w:hAnsi="Times New Roman" w:cs="Times New Roman"/>
          <w:noProof/>
          <w:sz w:val="24"/>
          <w:szCs w:val="24"/>
          <w:lang w:val="en-US"/>
        </w:rPr>
        <w:t>. Washington DC. Retrieved from http://www.theicct.org/sites/default/files/publications/Brazil PV Market Statistics Report.pdf</w:t>
      </w:r>
    </w:p>
    <w:p w14:paraId="1835C79F" w14:textId="77777777" w:rsidR="00427AFE" w:rsidRPr="00427AFE"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rPr>
      </w:pPr>
      <w:r w:rsidRPr="00427AFE">
        <w:rPr>
          <w:rFonts w:ascii="Times New Roman" w:hAnsi="Times New Roman" w:cs="Times New Roman"/>
          <w:noProof/>
          <w:sz w:val="24"/>
          <w:szCs w:val="24"/>
        </w:rPr>
        <w:t xml:space="preserve">Silva, A. T. B. da, Spers, R. G., Wright, J. T. C., &amp; Costa, P. R. da. (2013). Cenários prospectivos para o comércio internacional de etanol em 2020. </w:t>
      </w:r>
      <w:r w:rsidRPr="00427AFE">
        <w:rPr>
          <w:rFonts w:ascii="Times New Roman" w:hAnsi="Times New Roman" w:cs="Times New Roman"/>
          <w:i/>
          <w:iCs/>
          <w:noProof/>
          <w:sz w:val="24"/>
          <w:szCs w:val="24"/>
        </w:rPr>
        <w:t>Revista de Administração</w:t>
      </w:r>
      <w:r w:rsidRPr="00427AFE">
        <w:rPr>
          <w:rFonts w:ascii="Times New Roman" w:hAnsi="Times New Roman" w:cs="Times New Roman"/>
          <w:noProof/>
          <w:sz w:val="24"/>
          <w:szCs w:val="24"/>
        </w:rPr>
        <w:t xml:space="preserve">, </w:t>
      </w:r>
      <w:r w:rsidRPr="00427AFE">
        <w:rPr>
          <w:rFonts w:ascii="Times New Roman" w:hAnsi="Times New Roman" w:cs="Times New Roman"/>
          <w:i/>
          <w:iCs/>
          <w:noProof/>
          <w:sz w:val="24"/>
          <w:szCs w:val="24"/>
        </w:rPr>
        <w:t>48</w:t>
      </w:r>
      <w:r w:rsidRPr="00427AFE">
        <w:rPr>
          <w:rFonts w:ascii="Times New Roman" w:hAnsi="Times New Roman" w:cs="Times New Roman"/>
          <w:noProof/>
          <w:sz w:val="24"/>
          <w:szCs w:val="24"/>
        </w:rPr>
        <w:t>(4), 727–738. https://doi.org/10.5700/rausp1117</w:t>
      </w:r>
    </w:p>
    <w:p w14:paraId="6237D8C1"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Simmons, R. A., Shaver, G. M., Tyner, W. E., &amp; Garimella, S. V. (2015). A benefit-cost assessment of new vehicle technologies and fuel economy in the U.S. market. </w:t>
      </w:r>
      <w:r w:rsidRPr="00832414">
        <w:rPr>
          <w:rFonts w:ascii="Times New Roman" w:hAnsi="Times New Roman" w:cs="Times New Roman"/>
          <w:i/>
          <w:iCs/>
          <w:noProof/>
          <w:sz w:val="24"/>
          <w:szCs w:val="24"/>
          <w:lang w:val="en-US"/>
        </w:rPr>
        <w:t>Applied Energy</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157</w:t>
      </w:r>
      <w:r w:rsidRPr="00832414">
        <w:rPr>
          <w:rFonts w:ascii="Times New Roman" w:hAnsi="Times New Roman" w:cs="Times New Roman"/>
          <w:noProof/>
          <w:sz w:val="24"/>
          <w:szCs w:val="24"/>
          <w:lang w:val="en-US"/>
        </w:rPr>
        <w:t>, 940–952. https://doi.org/10.1016/j.apenergy.2015.01.068</w:t>
      </w:r>
    </w:p>
    <w:p w14:paraId="13835495"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Taylor, A. M. K. P. (2008). Science review of internal combustion engines. </w:t>
      </w:r>
      <w:r w:rsidRPr="00832414">
        <w:rPr>
          <w:rFonts w:ascii="Times New Roman" w:hAnsi="Times New Roman" w:cs="Times New Roman"/>
          <w:i/>
          <w:iCs/>
          <w:noProof/>
          <w:sz w:val="24"/>
          <w:szCs w:val="24"/>
          <w:lang w:val="en-US"/>
        </w:rPr>
        <w:t>Energy Policy</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36</w:t>
      </w:r>
      <w:r w:rsidRPr="00832414">
        <w:rPr>
          <w:rFonts w:ascii="Times New Roman" w:hAnsi="Times New Roman" w:cs="Times New Roman"/>
          <w:noProof/>
          <w:sz w:val="24"/>
          <w:szCs w:val="24"/>
          <w:lang w:val="en-US"/>
        </w:rPr>
        <w:t>(2008), 4657–4667. https://doi.org/10.1016/j.enpol.2008.09.001</w:t>
      </w:r>
    </w:p>
    <w:p w14:paraId="3050A442" w14:textId="77777777" w:rsidR="00427AFE" w:rsidRPr="00832414" w:rsidRDefault="00427AFE" w:rsidP="00427AFE">
      <w:pPr>
        <w:widowControl w:val="0"/>
        <w:autoSpaceDE w:val="0"/>
        <w:autoSpaceDN w:val="0"/>
        <w:adjustRightInd w:val="0"/>
        <w:spacing w:line="240" w:lineRule="auto"/>
        <w:ind w:left="480" w:hanging="480"/>
        <w:rPr>
          <w:rFonts w:ascii="Times New Roman" w:hAnsi="Times New Roman" w:cs="Times New Roman"/>
          <w:noProof/>
          <w:sz w:val="24"/>
          <w:szCs w:val="24"/>
          <w:lang w:val="en-US"/>
        </w:rPr>
      </w:pPr>
      <w:r w:rsidRPr="00832414">
        <w:rPr>
          <w:rFonts w:ascii="Times New Roman" w:hAnsi="Times New Roman" w:cs="Times New Roman"/>
          <w:noProof/>
          <w:sz w:val="24"/>
          <w:szCs w:val="24"/>
          <w:lang w:val="en-US"/>
        </w:rPr>
        <w:t xml:space="preserve">Yalabik, B., &amp; Fairchild, R. J. (2011). Customer, regulatory, and competitive pressure as drivers of environmental innovation. </w:t>
      </w:r>
      <w:r w:rsidRPr="00832414">
        <w:rPr>
          <w:rFonts w:ascii="Times New Roman" w:hAnsi="Times New Roman" w:cs="Times New Roman"/>
          <w:i/>
          <w:iCs/>
          <w:noProof/>
          <w:sz w:val="24"/>
          <w:szCs w:val="24"/>
          <w:lang w:val="en-US"/>
        </w:rPr>
        <w:t>International Journal of Production Economics</w:t>
      </w:r>
      <w:r w:rsidRPr="00832414">
        <w:rPr>
          <w:rFonts w:ascii="Times New Roman" w:hAnsi="Times New Roman" w:cs="Times New Roman"/>
          <w:noProof/>
          <w:sz w:val="24"/>
          <w:szCs w:val="24"/>
          <w:lang w:val="en-US"/>
        </w:rPr>
        <w:t xml:space="preserve">, </w:t>
      </w:r>
      <w:r w:rsidRPr="00832414">
        <w:rPr>
          <w:rFonts w:ascii="Times New Roman" w:hAnsi="Times New Roman" w:cs="Times New Roman"/>
          <w:i/>
          <w:iCs/>
          <w:noProof/>
          <w:sz w:val="24"/>
          <w:szCs w:val="24"/>
          <w:lang w:val="en-US"/>
        </w:rPr>
        <w:t>131</w:t>
      </w:r>
      <w:r w:rsidRPr="00832414">
        <w:rPr>
          <w:rFonts w:ascii="Times New Roman" w:hAnsi="Times New Roman" w:cs="Times New Roman"/>
          <w:noProof/>
          <w:sz w:val="24"/>
          <w:szCs w:val="24"/>
          <w:lang w:val="en-US"/>
        </w:rPr>
        <w:t>(2), 519–527. https://doi.org/10.1016/j.ijpe.2011.01.020</w:t>
      </w:r>
    </w:p>
    <w:p w14:paraId="20BA406F" w14:textId="77777777" w:rsidR="00427AFE" w:rsidRPr="00427AFE" w:rsidRDefault="00427AFE" w:rsidP="00427AFE">
      <w:pPr>
        <w:widowControl w:val="0"/>
        <w:autoSpaceDE w:val="0"/>
        <w:autoSpaceDN w:val="0"/>
        <w:adjustRightInd w:val="0"/>
        <w:spacing w:line="240" w:lineRule="auto"/>
        <w:ind w:left="480" w:hanging="480"/>
        <w:rPr>
          <w:rFonts w:ascii="Times New Roman" w:hAnsi="Times New Roman" w:cs="Times New Roman"/>
          <w:noProof/>
          <w:sz w:val="24"/>
        </w:rPr>
      </w:pPr>
      <w:r w:rsidRPr="00832414">
        <w:rPr>
          <w:rFonts w:ascii="Times New Roman" w:hAnsi="Times New Roman" w:cs="Times New Roman"/>
          <w:noProof/>
          <w:sz w:val="24"/>
          <w:szCs w:val="24"/>
          <w:lang w:val="en-US"/>
        </w:rPr>
        <w:t xml:space="preserve">Zapata, C., &amp; Nieuwenhuis, P. (2010). Exploring innovation in the automotive industry: new technologies for cleaner cars. </w:t>
      </w:r>
      <w:r w:rsidRPr="00427AFE">
        <w:rPr>
          <w:rFonts w:ascii="Times New Roman" w:hAnsi="Times New Roman" w:cs="Times New Roman"/>
          <w:i/>
          <w:iCs/>
          <w:noProof/>
          <w:sz w:val="24"/>
          <w:szCs w:val="24"/>
        </w:rPr>
        <w:t>Journal of Cleaner Production</w:t>
      </w:r>
      <w:r w:rsidRPr="00427AFE">
        <w:rPr>
          <w:rFonts w:ascii="Times New Roman" w:hAnsi="Times New Roman" w:cs="Times New Roman"/>
          <w:noProof/>
          <w:sz w:val="24"/>
          <w:szCs w:val="24"/>
        </w:rPr>
        <w:t xml:space="preserve">, </w:t>
      </w:r>
      <w:r w:rsidRPr="00427AFE">
        <w:rPr>
          <w:rFonts w:ascii="Times New Roman" w:hAnsi="Times New Roman" w:cs="Times New Roman"/>
          <w:i/>
          <w:iCs/>
          <w:noProof/>
          <w:sz w:val="24"/>
          <w:szCs w:val="24"/>
        </w:rPr>
        <w:t>18</w:t>
      </w:r>
      <w:r w:rsidRPr="00427AFE">
        <w:rPr>
          <w:rFonts w:ascii="Times New Roman" w:hAnsi="Times New Roman" w:cs="Times New Roman"/>
          <w:noProof/>
          <w:sz w:val="24"/>
          <w:szCs w:val="24"/>
        </w:rPr>
        <w:t>(1), 14–20. https://doi.org/10.1016/j.jclepro.2009.09.009</w:t>
      </w:r>
    </w:p>
    <w:p w14:paraId="32DCE483" w14:textId="68EB9638" w:rsidR="00114A6A" w:rsidRDefault="00837164" w:rsidP="00A850B3">
      <w:pPr>
        <w:spacing w:line="240" w:lineRule="auto"/>
        <w:jc w:val="both"/>
        <w:rPr>
          <w:rFonts w:ascii="Times New Roman" w:hAnsi="Times New Roman" w:cs="Times New Roman"/>
          <w:sz w:val="24"/>
          <w:szCs w:val="24"/>
          <w:lang w:val="es-ES"/>
        </w:rPr>
      </w:pPr>
      <w:r>
        <w:rPr>
          <w:rFonts w:ascii="Times New Roman" w:hAnsi="Times New Roman" w:cs="Times New Roman"/>
          <w:sz w:val="24"/>
          <w:szCs w:val="24"/>
          <w:lang w:val="es-ES"/>
        </w:rPr>
        <w:fldChar w:fldCharType="end"/>
      </w:r>
    </w:p>
    <w:sectPr w:rsidR="00114A6A" w:rsidSect="00547D06">
      <w:headerReference w:type="default" r:id="rId8"/>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FBB2C3" w14:textId="77777777" w:rsidR="0062243D" w:rsidRDefault="0062243D" w:rsidP="00C3214F">
      <w:pPr>
        <w:spacing w:line="240" w:lineRule="auto"/>
      </w:pPr>
      <w:r>
        <w:separator/>
      </w:r>
    </w:p>
  </w:endnote>
  <w:endnote w:type="continuationSeparator" w:id="0">
    <w:p w14:paraId="5934C224" w14:textId="77777777" w:rsidR="0062243D" w:rsidRDefault="0062243D" w:rsidP="00C32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0D2F9" w14:textId="77777777" w:rsidR="0062243D" w:rsidRDefault="0062243D" w:rsidP="00C3214F">
      <w:pPr>
        <w:spacing w:line="240" w:lineRule="auto"/>
      </w:pPr>
      <w:r>
        <w:separator/>
      </w:r>
    </w:p>
  </w:footnote>
  <w:footnote w:type="continuationSeparator" w:id="0">
    <w:p w14:paraId="1288DC14" w14:textId="77777777" w:rsidR="0062243D" w:rsidRDefault="0062243D" w:rsidP="00C321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85707"/>
      <w:docPartObj>
        <w:docPartGallery w:val="Page Numbers (Top of Page)"/>
        <w:docPartUnique/>
      </w:docPartObj>
    </w:sdtPr>
    <w:sdtEndPr/>
    <w:sdtContent>
      <w:p w14:paraId="0EFA0E8B" w14:textId="68D5B9E9" w:rsidR="00116CD5" w:rsidRDefault="00116CD5">
        <w:pPr>
          <w:pStyle w:val="Cabealho"/>
          <w:jc w:val="right"/>
        </w:pPr>
        <w:r>
          <w:fldChar w:fldCharType="begin"/>
        </w:r>
        <w:r>
          <w:instrText>PAGE   \* MERGEFORMAT</w:instrText>
        </w:r>
        <w:r>
          <w:fldChar w:fldCharType="separate"/>
        </w:r>
        <w:r w:rsidR="00786275">
          <w:rPr>
            <w:noProof/>
          </w:rPr>
          <w:t>4</w:t>
        </w:r>
        <w:r>
          <w:fldChar w:fldCharType="end"/>
        </w:r>
      </w:p>
    </w:sdtContent>
  </w:sdt>
  <w:p w14:paraId="7BA63B2B" w14:textId="77777777" w:rsidR="00116CD5" w:rsidRDefault="00116CD5">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hint="default"/>
        <w:b/>
      </w:rPr>
    </w:lvl>
    <w:lvl w:ilvl="2">
      <w:start w:val="1"/>
      <w:numFmt w:val="decimal"/>
      <w:lvlText w:val="%1.%2.%3"/>
      <w:lvlJc w:val="left"/>
      <w:pPr>
        <w:tabs>
          <w:tab w:val="num" w:pos="0"/>
        </w:tabs>
        <w:ind w:left="720" w:hanging="720"/>
      </w:pPr>
      <w:rPr>
        <w:rFonts w:hint="default"/>
        <w:b/>
      </w:rPr>
    </w:lvl>
    <w:lvl w:ilvl="3">
      <w:start w:val="1"/>
      <w:numFmt w:val="decimal"/>
      <w:lvlText w:val="%1.%2.%3.%4"/>
      <w:lvlJc w:val="left"/>
      <w:pPr>
        <w:tabs>
          <w:tab w:val="num" w:pos="0"/>
        </w:tabs>
        <w:ind w:left="720" w:hanging="720"/>
      </w:pPr>
      <w:rPr>
        <w:rFonts w:hint="default"/>
        <w:b/>
      </w:rPr>
    </w:lvl>
    <w:lvl w:ilvl="4">
      <w:start w:val="1"/>
      <w:numFmt w:val="decimal"/>
      <w:lvlText w:val="%1.%2.%3.%4.%5"/>
      <w:lvlJc w:val="left"/>
      <w:pPr>
        <w:tabs>
          <w:tab w:val="num" w:pos="0"/>
        </w:tabs>
        <w:ind w:left="1080" w:hanging="1080"/>
      </w:pPr>
      <w:rPr>
        <w:rFonts w:hint="default"/>
        <w:b/>
      </w:rPr>
    </w:lvl>
    <w:lvl w:ilvl="5">
      <w:start w:val="1"/>
      <w:numFmt w:val="decimal"/>
      <w:lvlText w:val="%1.%2.%3.%4.%5.%6"/>
      <w:lvlJc w:val="left"/>
      <w:pPr>
        <w:tabs>
          <w:tab w:val="num" w:pos="0"/>
        </w:tabs>
        <w:ind w:left="1080" w:hanging="1080"/>
      </w:pPr>
      <w:rPr>
        <w:rFonts w:hint="default"/>
        <w:b/>
      </w:rPr>
    </w:lvl>
    <w:lvl w:ilvl="6">
      <w:start w:val="1"/>
      <w:numFmt w:val="decimal"/>
      <w:lvlText w:val="%1.%2.%3.%4.%5.%6.%7"/>
      <w:lvlJc w:val="left"/>
      <w:pPr>
        <w:tabs>
          <w:tab w:val="num" w:pos="0"/>
        </w:tabs>
        <w:ind w:left="1440" w:hanging="1440"/>
      </w:pPr>
      <w:rPr>
        <w:rFonts w:hint="default"/>
        <w:b/>
      </w:rPr>
    </w:lvl>
    <w:lvl w:ilvl="7">
      <w:start w:val="1"/>
      <w:numFmt w:val="decimal"/>
      <w:lvlText w:val="%1.%2.%3.%4.%5.%6.%7.%8"/>
      <w:lvlJc w:val="left"/>
      <w:pPr>
        <w:tabs>
          <w:tab w:val="num" w:pos="0"/>
        </w:tabs>
        <w:ind w:left="1440" w:hanging="1440"/>
      </w:pPr>
      <w:rPr>
        <w:rFonts w:hint="default"/>
        <w:b/>
      </w:rPr>
    </w:lvl>
    <w:lvl w:ilvl="8">
      <w:start w:val="1"/>
      <w:numFmt w:val="decimal"/>
      <w:lvlText w:val="%1.%2.%3.%4.%5.%6.%7.%8.%9"/>
      <w:lvlJc w:val="left"/>
      <w:pPr>
        <w:tabs>
          <w:tab w:val="num" w:pos="0"/>
        </w:tabs>
        <w:ind w:left="1800" w:hanging="1800"/>
      </w:pPr>
      <w:rPr>
        <w:rFonts w:hint="default"/>
        <w:b/>
      </w:rPr>
    </w:lvl>
  </w:abstractNum>
  <w:abstractNum w:abstractNumId="1" w15:restartNumberingAfterBreak="0">
    <w:nsid w:val="004E5DF0"/>
    <w:multiLevelType w:val="hybridMultilevel"/>
    <w:tmpl w:val="60F2B954"/>
    <w:lvl w:ilvl="0" w:tplc="5278433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15:restartNumberingAfterBreak="0">
    <w:nsid w:val="00741467"/>
    <w:multiLevelType w:val="hybridMultilevel"/>
    <w:tmpl w:val="3FFCF244"/>
    <w:lvl w:ilvl="0" w:tplc="98CA027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020E7362"/>
    <w:multiLevelType w:val="multilevel"/>
    <w:tmpl w:val="3520711A"/>
    <w:styleLink w:val="Estilo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3"/>
      <w:numFmt w:val="decimal"/>
      <w:lvlText w:val="1.%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8A71D9"/>
    <w:multiLevelType w:val="hybridMultilevel"/>
    <w:tmpl w:val="EDAC8998"/>
    <w:lvl w:ilvl="0" w:tplc="F52A00C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074142"/>
    <w:multiLevelType w:val="hybridMultilevel"/>
    <w:tmpl w:val="3FD40286"/>
    <w:lvl w:ilvl="0" w:tplc="24C040E0">
      <w:start w:val="1"/>
      <w:numFmt w:val="upp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10B22310"/>
    <w:multiLevelType w:val="hybridMultilevel"/>
    <w:tmpl w:val="9E8605E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525628D"/>
    <w:multiLevelType w:val="hybridMultilevel"/>
    <w:tmpl w:val="B60A341C"/>
    <w:lvl w:ilvl="0" w:tplc="98CA027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16403A07"/>
    <w:multiLevelType w:val="hybridMultilevel"/>
    <w:tmpl w:val="3CFC12CA"/>
    <w:lvl w:ilvl="0" w:tplc="5E7AD44E">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24F0505E"/>
    <w:multiLevelType w:val="hybridMultilevel"/>
    <w:tmpl w:val="E04EA42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FB7785"/>
    <w:multiLevelType w:val="hybridMultilevel"/>
    <w:tmpl w:val="F2C4EE3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6442AFE"/>
    <w:multiLevelType w:val="hybridMultilevel"/>
    <w:tmpl w:val="9D98560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7A361EB"/>
    <w:multiLevelType w:val="hybridMultilevel"/>
    <w:tmpl w:val="023055DE"/>
    <w:lvl w:ilvl="0" w:tplc="B4C22A38">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FE77AD3"/>
    <w:multiLevelType w:val="hybridMultilevel"/>
    <w:tmpl w:val="6526D3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134665D"/>
    <w:multiLevelType w:val="hybridMultilevel"/>
    <w:tmpl w:val="0C74193C"/>
    <w:lvl w:ilvl="0" w:tplc="98CA027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15:restartNumberingAfterBreak="0">
    <w:nsid w:val="32285433"/>
    <w:multiLevelType w:val="hybridMultilevel"/>
    <w:tmpl w:val="A3C8C3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3D65C48"/>
    <w:multiLevelType w:val="hybridMultilevel"/>
    <w:tmpl w:val="6526D3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26683D"/>
    <w:multiLevelType w:val="hybridMultilevel"/>
    <w:tmpl w:val="6526D30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7C001B0"/>
    <w:multiLevelType w:val="hybridMultilevel"/>
    <w:tmpl w:val="A17ED1D8"/>
    <w:lvl w:ilvl="0" w:tplc="98CA027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3C9856B3"/>
    <w:multiLevelType w:val="hybridMultilevel"/>
    <w:tmpl w:val="C4BCD85C"/>
    <w:lvl w:ilvl="0" w:tplc="98CA027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0" w15:restartNumberingAfterBreak="0">
    <w:nsid w:val="3E447564"/>
    <w:multiLevelType w:val="hybridMultilevel"/>
    <w:tmpl w:val="C374F680"/>
    <w:lvl w:ilvl="0" w:tplc="98CA027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1" w15:restartNumberingAfterBreak="0">
    <w:nsid w:val="40276605"/>
    <w:multiLevelType w:val="hybridMultilevel"/>
    <w:tmpl w:val="653C20B6"/>
    <w:lvl w:ilvl="0" w:tplc="98CA027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06F2947"/>
    <w:multiLevelType w:val="hybridMultilevel"/>
    <w:tmpl w:val="9B742BAE"/>
    <w:lvl w:ilvl="0" w:tplc="98CA027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48AB7A4B"/>
    <w:multiLevelType w:val="hybridMultilevel"/>
    <w:tmpl w:val="C846A370"/>
    <w:lvl w:ilvl="0" w:tplc="F2FEBDC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15:restartNumberingAfterBreak="0">
    <w:nsid w:val="48E6526E"/>
    <w:multiLevelType w:val="hybridMultilevel"/>
    <w:tmpl w:val="336E6E74"/>
    <w:lvl w:ilvl="0" w:tplc="98CA027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5" w15:restartNumberingAfterBreak="0">
    <w:nsid w:val="4B485BBB"/>
    <w:multiLevelType w:val="multilevel"/>
    <w:tmpl w:val="434ADA24"/>
    <w:lvl w:ilvl="0">
      <w:start w:val="1"/>
      <w:numFmt w:val="decimal"/>
      <w:pStyle w:val="TituloTccJePri"/>
      <w:lvlText w:val="%1."/>
      <w:lvlJc w:val="left"/>
      <w:pPr>
        <w:ind w:left="360" w:hanging="360"/>
      </w:pPr>
      <w:rPr>
        <w:rFonts w:hint="default"/>
      </w:rPr>
    </w:lvl>
    <w:lvl w:ilvl="1">
      <w:start w:val="1"/>
      <w:numFmt w:val="decimal"/>
      <w:pStyle w:val="SubttuloTCCJePri"/>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471C40"/>
    <w:multiLevelType w:val="multilevel"/>
    <w:tmpl w:val="D9E2434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5FD13D3"/>
    <w:multiLevelType w:val="hybridMultilevel"/>
    <w:tmpl w:val="7BE0CDA8"/>
    <w:lvl w:ilvl="0" w:tplc="98CA0270">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8" w15:restartNumberingAfterBreak="0">
    <w:nsid w:val="56E31669"/>
    <w:multiLevelType w:val="hybridMultilevel"/>
    <w:tmpl w:val="F3E8AB2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7370E81"/>
    <w:multiLevelType w:val="multilevel"/>
    <w:tmpl w:val="1D36E2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AE30F92"/>
    <w:multiLevelType w:val="multilevel"/>
    <w:tmpl w:val="2D3CCA1A"/>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161FBD"/>
    <w:multiLevelType w:val="hybridMultilevel"/>
    <w:tmpl w:val="A86486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B674397"/>
    <w:multiLevelType w:val="hybridMultilevel"/>
    <w:tmpl w:val="EF5C4C2C"/>
    <w:lvl w:ilvl="0" w:tplc="67AA3E4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3" w15:restartNumberingAfterBreak="0">
    <w:nsid w:val="5C0C13CF"/>
    <w:multiLevelType w:val="hybridMultilevel"/>
    <w:tmpl w:val="5B74E18C"/>
    <w:lvl w:ilvl="0" w:tplc="98CA027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4" w15:restartNumberingAfterBreak="0">
    <w:nsid w:val="5FCD0CCD"/>
    <w:multiLevelType w:val="hybridMultilevel"/>
    <w:tmpl w:val="5330ED7E"/>
    <w:lvl w:ilvl="0" w:tplc="0416000F">
      <w:start w:val="2"/>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618733B6"/>
    <w:multiLevelType w:val="hybridMultilevel"/>
    <w:tmpl w:val="0BBA2ED4"/>
    <w:lvl w:ilvl="0" w:tplc="98CA0270">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2C74584"/>
    <w:multiLevelType w:val="hybridMultilevel"/>
    <w:tmpl w:val="5AAE324C"/>
    <w:lvl w:ilvl="0" w:tplc="98CA027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7" w15:restartNumberingAfterBreak="0">
    <w:nsid w:val="692F7E47"/>
    <w:multiLevelType w:val="multilevel"/>
    <w:tmpl w:val="52B0BEE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6C16592E"/>
    <w:multiLevelType w:val="hybridMultilevel"/>
    <w:tmpl w:val="FBD83BE4"/>
    <w:lvl w:ilvl="0" w:tplc="AD68F052">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9" w15:restartNumberingAfterBreak="0">
    <w:nsid w:val="6EBB5BC0"/>
    <w:multiLevelType w:val="hybridMultilevel"/>
    <w:tmpl w:val="388EF872"/>
    <w:lvl w:ilvl="0" w:tplc="98CA027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0" w15:restartNumberingAfterBreak="0">
    <w:nsid w:val="6F584691"/>
    <w:multiLevelType w:val="multilevel"/>
    <w:tmpl w:val="C9CE7CD4"/>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06408F7"/>
    <w:multiLevelType w:val="hybridMultilevel"/>
    <w:tmpl w:val="1FBA7C2E"/>
    <w:lvl w:ilvl="0" w:tplc="1C0EB400">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2" w15:restartNumberingAfterBreak="0">
    <w:nsid w:val="757900C2"/>
    <w:multiLevelType w:val="hybridMultilevel"/>
    <w:tmpl w:val="86F873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5A51577"/>
    <w:multiLevelType w:val="multilevel"/>
    <w:tmpl w:val="B238BA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E159C5"/>
    <w:multiLevelType w:val="hybridMultilevel"/>
    <w:tmpl w:val="B4A0052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CDE2145"/>
    <w:multiLevelType w:val="hybridMultilevel"/>
    <w:tmpl w:val="6936C364"/>
    <w:lvl w:ilvl="0" w:tplc="838AE58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D5733EA"/>
    <w:multiLevelType w:val="multilevel"/>
    <w:tmpl w:val="2FA2D9F2"/>
    <w:lvl w:ilvl="0">
      <w:start w:val="2"/>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3"/>
  </w:num>
  <w:num w:numId="3">
    <w:abstractNumId w:val="43"/>
  </w:num>
  <w:num w:numId="4">
    <w:abstractNumId w:val="37"/>
  </w:num>
  <w:num w:numId="5">
    <w:abstractNumId w:val="34"/>
  </w:num>
  <w:num w:numId="6">
    <w:abstractNumId w:val="29"/>
  </w:num>
  <w:num w:numId="7">
    <w:abstractNumId w:val="0"/>
  </w:num>
  <w:num w:numId="8">
    <w:abstractNumId w:val="32"/>
  </w:num>
  <w:num w:numId="9">
    <w:abstractNumId w:val="6"/>
  </w:num>
  <w:num w:numId="10">
    <w:abstractNumId w:val="38"/>
  </w:num>
  <w:num w:numId="11">
    <w:abstractNumId w:val="1"/>
  </w:num>
  <w:num w:numId="12">
    <w:abstractNumId w:val="11"/>
  </w:num>
  <w:num w:numId="13">
    <w:abstractNumId w:val="44"/>
  </w:num>
  <w:num w:numId="14">
    <w:abstractNumId w:val="10"/>
  </w:num>
  <w:num w:numId="15">
    <w:abstractNumId w:val="28"/>
  </w:num>
  <w:num w:numId="16">
    <w:abstractNumId w:val="9"/>
  </w:num>
  <w:num w:numId="17">
    <w:abstractNumId w:val="41"/>
  </w:num>
  <w:num w:numId="18">
    <w:abstractNumId w:val="20"/>
  </w:num>
  <w:num w:numId="19">
    <w:abstractNumId w:val="2"/>
  </w:num>
  <w:num w:numId="20">
    <w:abstractNumId w:val="22"/>
  </w:num>
  <w:num w:numId="21">
    <w:abstractNumId w:val="21"/>
  </w:num>
  <w:num w:numId="22">
    <w:abstractNumId w:val="24"/>
  </w:num>
  <w:num w:numId="23">
    <w:abstractNumId w:val="33"/>
  </w:num>
  <w:num w:numId="24">
    <w:abstractNumId w:val="19"/>
  </w:num>
  <w:num w:numId="25">
    <w:abstractNumId w:val="14"/>
  </w:num>
  <w:num w:numId="26">
    <w:abstractNumId w:val="7"/>
  </w:num>
  <w:num w:numId="27">
    <w:abstractNumId w:val="18"/>
  </w:num>
  <w:num w:numId="28">
    <w:abstractNumId w:val="39"/>
  </w:num>
  <w:num w:numId="29">
    <w:abstractNumId w:val="27"/>
  </w:num>
  <w:num w:numId="30">
    <w:abstractNumId w:val="36"/>
  </w:num>
  <w:num w:numId="31">
    <w:abstractNumId w:val="35"/>
  </w:num>
  <w:num w:numId="32">
    <w:abstractNumId w:val="31"/>
  </w:num>
  <w:num w:numId="33">
    <w:abstractNumId w:val="42"/>
  </w:num>
  <w:num w:numId="34">
    <w:abstractNumId w:val="12"/>
  </w:num>
  <w:num w:numId="35">
    <w:abstractNumId w:val="4"/>
  </w:num>
  <w:num w:numId="36">
    <w:abstractNumId w:val="46"/>
  </w:num>
  <w:num w:numId="37">
    <w:abstractNumId w:val="16"/>
  </w:num>
  <w:num w:numId="38">
    <w:abstractNumId w:val="15"/>
  </w:num>
  <w:num w:numId="39">
    <w:abstractNumId w:val="13"/>
  </w:num>
  <w:num w:numId="40">
    <w:abstractNumId w:val="17"/>
  </w:num>
  <w:num w:numId="41">
    <w:abstractNumId w:val="45"/>
  </w:num>
  <w:num w:numId="42">
    <w:abstractNumId w:val="23"/>
  </w:num>
  <w:num w:numId="43">
    <w:abstractNumId w:val="5"/>
  </w:num>
  <w:num w:numId="44">
    <w:abstractNumId w:val="8"/>
  </w:num>
  <w:num w:numId="45">
    <w:abstractNumId w:val="26"/>
  </w:num>
  <w:num w:numId="46">
    <w:abstractNumId w:val="30"/>
  </w:num>
  <w:num w:numId="47">
    <w:abstractNumId w:val="4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activeWritingStyle w:appName="MSWord" w:lang="pt-BR" w:vendorID="64" w:dllVersion="0" w:nlCheck="1" w:checkStyle="0"/>
  <w:activeWritingStyle w:appName="MSWord" w:lang="en-US" w:vendorID="64" w:dllVersion="0" w:nlCheck="1" w:checkStyle="1"/>
  <w:activeWritingStyle w:appName="MSWord" w:lang="es-ES"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98"/>
    <w:rsid w:val="00000A37"/>
    <w:rsid w:val="00001953"/>
    <w:rsid w:val="00002045"/>
    <w:rsid w:val="00002893"/>
    <w:rsid w:val="000028B1"/>
    <w:rsid w:val="00002A6A"/>
    <w:rsid w:val="00003065"/>
    <w:rsid w:val="00003914"/>
    <w:rsid w:val="00003E39"/>
    <w:rsid w:val="00003EDD"/>
    <w:rsid w:val="0000451B"/>
    <w:rsid w:val="00005305"/>
    <w:rsid w:val="000063E9"/>
    <w:rsid w:val="00006637"/>
    <w:rsid w:val="00006924"/>
    <w:rsid w:val="00006AA0"/>
    <w:rsid w:val="00006EF8"/>
    <w:rsid w:val="000076F1"/>
    <w:rsid w:val="0000778D"/>
    <w:rsid w:val="00007AAA"/>
    <w:rsid w:val="000112B5"/>
    <w:rsid w:val="00011548"/>
    <w:rsid w:val="00011A91"/>
    <w:rsid w:val="00011B46"/>
    <w:rsid w:val="00011C6D"/>
    <w:rsid w:val="00011D72"/>
    <w:rsid w:val="00011FE2"/>
    <w:rsid w:val="00013031"/>
    <w:rsid w:val="00013F34"/>
    <w:rsid w:val="00016179"/>
    <w:rsid w:val="00016462"/>
    <w:rsid w:val="000165AD"/>
    <w:rsid w:val="000176B5"/>
    <w:rsid w:val="00017857"/>
    <w:rsid w:val="00017C13"/>
    <w:rsid w:val="000206CE"/>
    <w:rsid w:val="000208BD"/>
    <w:rsid w:val="00020B60"/>
    <w:rsid w:val="00021299"/>
    <w:rsid w:val="00021E45"/>
    <w:rsid w:val="0002258A"/>
    <w:rsid w:val="000225D1"/>
    <w:rsid w:val="000227FC"/>
    <w:rsid w:val="00023014"/>
    <w:rsid w:val="00023130"/>
    <w:rsid w:val="000233F8"/>
    <w:rsid w:val="0002340C"/>
    <w:rsid w:val="00023422"/>
    <w:rsid w:val="00023772"/>
    <w:rsid w:val="000238DC"/>
    <w:rsid w:val="00023F2D"/>
    <w:rsid w:val="000249B1"/>
    <w:rsid w:val="0002536A"/>
    <w:rsid w:val="00025D78"/>
    <w:rsid w:val="0002617E"/>
    <w:rsid w:val="0002633A"/>
    <w:rsid w:val="00026EDA"/>
    <w:rsid w:val="00026F64"/>
    <w:rsid w:val="00027830"/>
    <w:rsid w:val="0003047F"/>
    <w:rsid w:val="000306BC"/>
    <w:rsid w:val="00030CD3"/>
    <w:rsid w:val="00030FB8"/>
    <w:rsid w:val="00032628"/>
    <w:rsid w:val="000329D6"/>
    <w:rsid w:val="00032DC7"/>
    <w:rsid w:val="00032F60"/>
    <w:rsid w:val="00033593"/>
    <w:rsid w:val="00033D3C"/>
    <w:rsid w:val="00033F8A"/>
    <w:rsid w:val="00035061"/>
    <w:rsid w:val="000352B8"/>
    <w:rsid w:val="00036BE2"/>
    <w:rsid w:val="00036E2F"/>
    <w:rsid w:val="00036F87"/>
    <w:rsid w:val="00037489"/>
    <w:rsid w:val="0004007B"/>
    <w:rsid w:val="000405B6"/>
    <w:rsid w:val="00041410"/>
    <w:rsid w:val="00041B5B"/>
    <w:rsid w:val="00041EEE"/>
    <w:rsid w:val="0004440F"/>
    <w:rsid w:val="00044DA0"/>
    <w:rsid w:val="00045D85"/>
    <w:rsid w:val="00045F24"/>
    <w:rsid w:val="00046F21"/>
    <w:rsid w:val="00046FDF"/>
    <w:rsid w:val="0004704D"/>
    <w:rsid w:val="000475CD"/>
    <w:rsid w:val="000510E3"/>
    <w:rsid w:val="00051918"/>
    <w:rsid w:val="00052135"/>
    <w:rsid w:val="0005270B"/>
    <w:rsid w:val="0005380B"/>
    <w:rsid w:val="000539A2"/>
    <w:rsid w:val="00054351"/>
    <w:rsid w:val="000547E6"/>
    <w:rsid w:val="00054FB7"/>
    <w:rsid w:val="0005528E"/>
    <w:rsid w:val="000553A0"/>
    <w:rsid w:val="00055B62"/>
    <w:rsid w:val="00055DD0"/>
    <w:rsid w:val="000561EB"/>
    <w:rsid w:val="00056EB4"/>
    <w:rsid w:val="00060294"/>
    <w:rsid w:val="0006053C"/>
    <w:rsid w:val="0006086D"/>
    <w:rsid w:val="00060D43"/>
    <w:rsid w:val="000610DC"/>
    <w:rsid w:val="0006195A"/>
    <w:rsid w:val="00061C3C"/>
    <w:rsid w:val="00061CD7"/>
    <w:rsid w:val="00062A22"/>
    <w:rsid w:val="00062F0E"/>
    <w:rsid w:val="0006350A"/>
    <w:rsid w:val="00063700"/>
    <w:rsid w:val="00063D97"/>
    <w:rsid w:val="00065061"/>
    <w:rsid w:val="000651C3"/>
    <w:rsid w:val="000652CA"/>
    <w:rsid w:val="00065F05"/>
    <w:rsid w:val="000663F7"/>
    <w:rsid w:val="00066AD3"/>
    <w:rsid w:val="00066C2F"/>
    <w:rsid w:val="00066D70"/>
    <w:rsid w:val="00066F57"/>
    <w:rsid w:val="000676CE"/>
    <w:rsid w:val="0006789C"/>
    <w:rsid w:val="00067A4E"/>
    <w:rsid w:val="000700EE"/>
    <w:rsid w:val="000701D2"/>
    <w:rsid w:val="00070277"/>
    <w:rsid w:val="00070946"/>
    <w:rsid w:val="00070AA5"/>
    <w:rsid w:val="00070C8E"/>
    <w:rsid w:val="00071112"/>
    <w:rsid w:val="00071969"/>
    <w:rsid w:val="00071BAE"/>
    <w:rsid w:val="000727B4"/>
    <w:rsid w:val="00072C9B"/>
    <w:rsid w:val="00073072"/>
    <w:rsid w:val="0007321A"/>
    <w:rsid w:val="00073264"/>
    <w:rsid w:val="000737A4"/>
    <w:rsid w:val="00073BC0"/>
    <w:rsid w:val="00073DC2"/>
    <w:rsid w:val="00074450"/>
    <w:rsid w:val="00074FFA"/>
    <w:rsid w:val="0007560E"/>
    <w:rsid w:val="00075AB9"/>
    <w:rsid w:val="00075DCC"/>
    <w:rsid w:val="00075E1E"/>
    <w:rsid w:val="000769E4"/>
    <w:rsid w:val="00076E05"/>
    <w:rsid w:val="00077234"/>
    <w:rsid w:val="000773D4"/>
    <w:rsid w:val="000778E4"/>
    <w:rsid w:val="00077A88"/>
    <w:rsid w:val="00077E38"/>
    <w:rsid w:val="0008009F"/>
    <w:rsid w:val="000808C2"/>
    <w:rsid w:val="0008096A"/>
    <w:rsid w:val="00080B96"/>
    <w:rsid w:val="00081AE9"/>
    <w:rsid w:val="00081E23"/>
    <w:rsid w:val="0008245D"/>
    <w:rsid w:val="000824E8"/>
    <w:rsid w:val="00082767"/>
    <w:rsid w:val="0008311A"/>
    <w:rsid w:val="0008337B"/>
    <w:rsid w:val="000839D5"/>
    <w:rsid w:val="00083BDA"/>
    <w:rsid w:val="00084ECF"/>
    <w:rsid w:val="0008544F"/>
    <w:rsid w:val="00085B2D"/>
    <w:rsid w:val="00085C64"/>
    <w:rsid w:val="0008733C"/>
    <w:rsid w:val="0008764D"/>
    <w:rsid w:val="000876B5"/>
    <w:rsid w:val="00087B87"/>
    <w:rsid w:val="00090EA4"/>
    <w:rsid w:val="00090EE8"/>
    <w:rsid w:val="0009200C"/>
    <w:rsid w:val="00092E3A"/>
    <w:rsid w:val="00092F5E"/>
    <w:rsid w:val="000942FA"/>
    <w:rsid w:val="00094726"/>
    <w:rsid w:val="00094BD5"/>
    <w:rsid w:val="00095425"/>
    <w:rsid w:val="00096E2A"/>
    <w:rsid w:val="00097094"/>
    <w:rsid w:val="000978D9"/>
    <w:rsid w:val="000A063A"/>
    <w:rsid w:val="000A081A"/>
    <w:rsid w:val="000A0CE2"/>
    <w:rsid w:val="000A1B8A"/>
    <w:rsid w:val="000A1B8B"/>
    <w:rsid w:val="000A246D"/>
    <w:rsid w:val="000A27C5"/>
    <w:rsid w:val="000A2C64"/>
    <w:rsid w:val="000A34DD"/>
    <w:rsid w:val="000A36D6"/>
    <w:rsid w:val="000A38B2"/>
    <w:rsid w:val="000A4284"/>
    <w:rsid w:val="000A438E"/>
    <w:rsid w:val="000A455E"/>
    <w:rsid w:val="000A5115"/>
    <w:rsid w:val="000A55AB"/>
    <w:rsid w:val="000A6F28"/>
    <w:rsid w:val="000A7281"/>
    <w:rsid w:val="000A79D0"/>
    <w:rsid w:val="000A7E33"/>
    <w:rsid w:val="000B04BC"/>
    <w:rsid w:val="000B0A31"/>
    <w:rsid w:val="000B0BAD"/>
    <w:rsid w:val="000B10FC"/>
    <w:rsid w:val="000B1CB6"/>
    <w:rsid w:val="000B253C"/>
    <w:rsid w:val="000B25B4"/>
    <w:rsid w:val="000B2BFA"/>
    <w:rsid w:val="000B332F"/>
    <w:rsid w:val="000B3479"/>
    <w:rsid w:val="000B3F23"/>
    <w:rsid w:val="000B3F7E"/>
    <w:rsid w:val="000B5B96"/>
    <w:rsid w:val="000B5E85"/>
    <w:rsid w:val="000B650F"/>
    <w:rsid w:val="000B6709"/>
    <w:rsid w:val="000B6BE9"/>
    <w:rsid w:val="000B7EA3"/>
    <w:rsid w:val="000C0CF3"/>
    <w:rsid w:val="000C1261"/>
    <w:rsid w:val="000C136E"/>
    <w:rsid w:val="000C147C"/>
    <w:rsid w:val="000C1C3D"/>
    <w:rsid w:val="000C1CD8"/>
    <w:rsid w:val="000C1F06"/>
    <w:rsid w:val="000C2DE3"/>
    <w:rsid w:val="000C34AD"/>
    <w:rsid w:val="000C3C37"/>
    <w:rsid w:val="000C3DFE"/>
    <w:rsid w:val="000C42A5"/>
    <w:rsid w:val="000C43FB"/>
    <w:rsid w:val="000C4BD2"/>
    <w:rsid w:val="000C54A9"/>
    <w:rsid w:val="000C5612"/>
    <w:rsid w:val="000C56D6"/>
    <w:rsid w:val="000C570B"/>
    <w:rsid w:val="000C7176"/>
    <w:rsid w:val="000C72B5"/>
    <w:rsid w:val="000C73BC"/>
    <w:rsid w:val="000C764D"/>
    <w:rsid w:val="000C7D24"/>
    <w:rsid w:val="000C7F72"/>
    <w:rsid w:val="000D01D8"/>
    <w:rsid w:val="000D0248"/>
    <w:rsid w:val="000D0C01"/>
    <w:rsid w:val="000D1820"/>
    <w:rsid w:val="000D19AB"/>
    <w:rsid w:val="000D1DEC"/>
    <w:rsid w:val="000D23C6"/>
    <w:rsid w:val="000D263D"/>
    <w:rsid w:val="000D2C93"/>
    <w:rsid w:val="000D2E95"/>
    <w:rsid w:val="000D367D"/>
    <w:rsid w:val="000D38DB"/>
    <w:rsid w:val="000D456D"/>
    <w:rsid w:val="000D4B5C"/>
    <w:rsid w:val="000D536B"/>
    <w:rsid w:val="000D61B9"/>
    <w:rsid w:val="000D62FC"/>
    <w:rsid w:val="000D669C"/>
    <w:rsid w:val="000D6EBA"/>
    <w:rsid w:val="000D6EF1"/>
    <w:rsid w:val="000D6EFA"/>
    <w:rsid w:val="000D72A5"/>
    <w:rsid w:val="000D76AA"/>
    <w:rsid w:val="000D79F7"/>
    <w:rsid w:val="000E018D"/>
    <w:rsid w:val="000E0304"/>
    <w:rsid w:val="000E0308"/>
    <w:rsid w:val="000E07B1"/>
    <w:rsid w:val="000E08F3"/>
    <w:rsid w:val="000E13A7"/>
    <w:rsid w:val="000E1486"/>
    <w:rsid w:val="000E2641"/>
    <w:rsid w:val="000E2834"/>
    <w:rsid w:val="000E2EC4"/>
    <w:rsid w:val="000E3449"/>
    <w:rsid w:val="000E3525"/>
    <w:rsid w:val="000E35FC"/>
    <w:rsid w:val="000E407D"/>
    <w:rsid w:val="000E4154"/>
    <w:rsid w:val="000E4B80"/>
    <w:rsid w:val="000E4B8C"/>
    <w:rsid w:val="000E5EAD"/>
    <w:rsid w:val="000E63EC"/>
    <w:rsid w:val="000E7464"/>
    <w:rsid w:val="000E782E"/>
    <w:rsid w:val="000E78DE"/>
    <w:rsid w:val="000E796E"/>
    <w:rsid w:val="000F07A6"/>
    <w:rsid w:val="000F11EE"/>
    <w:rsid w:val="000F3148"/>
    <w:rsid w:val="000F3326"/>
    <w:rsid w:val="000F34F0"/>
    <w:rsid w:val="000F3974"/>
    <w:rsid w:val="000F3994"/>
    <w:rsid w:val="000F4564"/>
    <w:rsid w:val="000F51C9"/>
    <w:rsid w:val="000F55D7"/>
    <w:rsid w:val="000F56FD"/>
    <w:rsid w:val="000F5AA4"/>
    <w:rsid w:val="000F644C"/>
    <w:rsid w:val="000F6E91"/>
    <w:rsid w:val="000F7989"/>
    <w:rsid w:val="0010029B"/>
    <w:rsid w:val="0010036D"/>
    <w:rsid w:val="00100B5E"/>
    <w:rsid w:val="00100CA4"/>
    <w:rsid w:val="00101BD0"/>
    <w:rsid w:val="00101BF3"/>
    <w:rsid w:val="00102498"/>
    <w:rsid w:val="001024F3"/>
    <w:rsid w:val="00102571"/>
    <w:rsid w:val="00103353"/>
    <w:rsid w:val="00103774"/>
    <w:rsid w:val="00103CC2"/>
    <w:rsid w:val="0010418E"/>
    <w:rsid w:val="00104315"/>
    <w:rsid w:val="001044DC"/>
    <w:rsid w:val="00104673"/>
    <w:rsid w:val="00104A07"/>
    <w:rsid w:val="00105775"/>
    <w:rsid w:val="00106504"/>
    <w:rsid w:val="00106F33"/>
    <w:rsid w:val="00107BE7"/>
    <w:rsid w:val="00107F53"/>
    <w:rsid w:val="00110047"/>
    <w:rsid w:val="0011030D"/>
    <w:rsid w:val="001110A8"/>
    <w:rsid w:val="001116CF"/>
    <w:rsid w:val="00111B66"/>
    <w:rsid w:val="00111D84"/>
    <w:rsid w:val="00112873"/>
    <w:rsid w:val="00113456"/>
    <w:rsid w:val="0011404E"/>
    <w:rsid w:val="001142B4"/>
    <w:rsid w:val="00114A6A"/>
    <w:rsid w:val="00114CB9"/>
    <w:rsid w:val="00114D8F"/>
    <w:rsid w:val="00114E60"/>
    <w:rsid w:val="00115E57"/>
    <w:rsid w:val="0011634E"/>
    <w:rsid w:val="00116CD5"/>
    <w:rsid w:val="0011745A"/>
    <w:rsid w:val="001174B5"/>
    <w:rsid w:val="00117750"/>
    <w:rsid w:val="00117AAB"/>
    <w:rsid w:val="00117CC9"/>
    <w:rsid w:val="00117F1E"/>
    <w:rsid w:val="001201A9"/>
    <w:rsid w:val="00120564"/>
    <w:rsid w:val="00120784"/>
    <w:rsid w:val="00120D26"/>
    <w:rsid w:val="001226BA"/>
    <w:rsid w:val="00122781"/>
    <w:rsid w:val="00122EF3"/>
    <w:rsid w:val="00122F84"/>
    <w:rsid w:val="00123AB3"/>
    <w:rsid w:val="00123DCD"/>
    <w:rsid w:val="00124755"/>
    <w:rsid w:val="00124762"/>
    <w:rsid w:val="00125445"/>
    <w:rsid w:val="00125C87"/>
    <w:rsid w:val="001263CC"/>
    <w:rsid w:val="00127334"/>
    <w:rsid w:val="0012734A"/>
    <w:rsid w:val="00127987"/>
    <w:rsid w:val="00130004"/>
    <w:rsid w:val="00130192"/>
    <w:rsid w:val="00130FB6"/>
    <w:rsid w:val="0013100D"/>
    <w:rsid w:val="00131BFC"/>
    <w:rsid w:val="00132277"/>
    <w:rsid w:val="00133430"/>
    <w:rsid w:val="00133537"/>
    <w:rsid w:val="001335C7"/>
    <w:rsid w:val="00133C25"/>
    <w:rsid w:val="001343C5"/>
    <w:rsid w:val="00134463"/>
    <w:rsid w:val="0013466F"/>
    <w:rsid w:val="001358DC"/>
    <w:rsid w:val="00135C03"/>
    <w:rsid w:val="00135E71"/>
    <w:rsid w:val="00136168"/>
    <w:rsid w:val="00136259"/>
    <w:rsid w:val="00136326"/>
    <w:rsid w:val="00136FAA"/>
    <w:rsid w:val="001376E3"/>
    <w:rsid w:val="00137935"/>
    <w:rsid w:val="00137E7A"/>
    <w:rsid w:val="00140AF4"/>
    <w:rsid w:val="0014117E"/>
    <w:rsid w:val="00141B08"/>
    <w:rsid w:val="00141BDC"/>
    <w:rsid w:val="001424AE"/>
    <w:rsid w:val="001426E4"/>
    <w:rsid w:val="00142AD5"/>
    <w:rsid w:val="00142E45"/>
    <w:rsid w:val="0014494A"/>
    <w:rsid w:val="00144D12"/>
    <w:rsid w:val="0014526C"/>
    <w:rsid w:val="00145DA4"/>
    <w:rsid w:val="00145E05"/>
    <w:rsid w:val="00146836"/>
    <w:rsid w:val="0014683E"/>
    <w:rsid w:val="00146ABB"/>
    <w:rsid w:val="00146C65"/>
    <w:rsid w:val="00146E62"/>
    <w:rsid w:val="00147856"/>
    <w:rsid w:val="001478DB"/>
    <w:rsid w:val="001478DE"/>
    <w:rsid w:val="00147925"/>
    <w:rsid w:val="00147A79"/>
    <w:rsid w:val="00150150"/>
    <w:rsid w:val="00150499"/>
    <w:rsid w:val="00150D73"/>
    <w:rsid w:val="00151284"/>
    <w:rsid w:val="0015151E"/>
    <w:rsid w:val="00153597"/>
    <w:rsid w:val="00153AE7"/>
    <w:rsid w:val="00153D66"/>
    <w:rsid w:val="00153DAC"/>
    <w:rsid w:val="00154712"/>
    <w:rsid w:val="001547CD"/>
    <w:rsid w:val="00154AC2"/>
    <w:rsid w:val="00155272"/>
    <w:rsid w:val="00155740"/>
    <w:rsid w:val="001560BA"/>
    <w:rsid w:val="001563BB"/>
    <w:rsid w:val="00156EB0"/>
    <w:rsid w:val="00156EC3"/>
    <w:rsid w:val="00157025"/>
    <w:rsid w:val="00157755"/>
    <w:rsid w:val="00160769"/>
    <w:rsid w:val="001607DA"/>
    <w:rsid w:val="0016086D"/>
    <w:rsid w:val="00161665"/>
    <w:rsid w:val="00161999"/>
    <w:rsid w:val="00161E18"/>
    <w:rsid w:val="001620F8"/>
    <w:rsid w:val="00162147"/>
    <w:rsid w:val="001623E4"/>
    <w:rsid w:val="00162B33"/>
    <w:rsid w:val="00162E4C"/>
    <w:rsid w:val="001631F1"/>
    <w:rsid w:val="00164788"/>
    <w:rsid w:val="001647D4"/>
    <w:rsid w:val="00164944"/>
    <w:rsid w:val="00164952"/>
    <w:rsid w:val="00165131"/>
    <w:rsid w:val="001657AC"/>
    <w:rsid w:val="00165B27"/>
    <w:rsid w:val="001662F5"/>
    <w:rsid w:val="001664AD"/>
    <w:rsid w:val="00166ABB"/>
    <w:rsid w:val="001676C1"/>
    <w:rsid w:val="00167C89"/>
    <w:rsid w:val="00170093"/>
    <w:rsid w:val="001704A0"/>
    <w:rsid w:val="001707C3"/>
    <w:rsid w:val="0017087E"/>
    <w:rsid w:val="00170954"/>
    <w:rsid w:val="00170BA0"/>
    <w:rsid w:val="00171328"/>
    <w:rsid w:val="0017196A"/>
    <w:rsid w:val="00171F59"/>
    <w:rsid w:val="001727A4"/>
    <w:rsid w:val="001728A5"/>
    <w:rsid w:val="00172AD1"/>
    <w:rsid w:val="00173717"/>
    <w:rsid w:val="00173C44"/>
    <w:rsid w:val="00175B19"/>
    <w:rsid w:val="00175E1F"/>
    <w:rsid w:val="00176178"/>
    <w:rsid w:val="001764F0"/>
    <w:rsid w:val="0017655B"/>
    <w:rsid w:val="00176697"/>
    <w:rsid w:val="0017690C"/>
    <w:rsid w:val="00176ABC"/>
    <w:rsid w:val="00176FC2"/>
    <w:rsid w:val="00180139"/>
    <w:rsid w:val="0018079E"/>
    <w:rsid w:val="00180C69"/>
    <w:rsid w:val="00180E02"/>
    <w:rsid w:val="00180E84"/>
    <w:rsid w:val="00181661"/>
    <w:rsid w:val="00181AF7"/>
    <w:rsid w:val="001828CC"/>
    <w:rsid w:val="001835DC"/>
    <w:rsid w:val="0018367E"/>
    <w:rsid w:val="0018398A"/>
    <w:rsid w:val="001845D5"/>
    <w:rsid w:val="0018521D"/>
    <w:rsid w:val="001859E0"/>
    <w:rsid w:val="0018671D"/>
    <w:rsid w:val="001867B4"/>
    <w:rsid w:val="001879D4"/>
    <w:rsid w:val="00187F2C"/>
    <w:rsid w:val="001907A4"/>
    <w:rsid w:val="00190DF0"/>
    <w:rsid w:val="00190E4B"/>
    <w:rsid w:val="0019127C"/>
    <w:rsid w:val="001914FB"/>
    <w:rsid w:val="001921BD"/>
    <w:rsid w:val="00192215"/>
    <w:rsid w:val="001922BE"/>
    <w:rsid w:val="0019326D"/>
    <w:rsid w:val="0019366F"/>
    <w:rsid w:val="001948A4"/>
    <w:rsid w:val="00194F48"/>
    <w:rsid w:val="00196EB3"/>
    <w:rsid w:val="001973FB"/>
    <w:rsid w:val="00197B76"/>
    <w:rsid w:val="00197E9F"/>
    <w:rsid w:val="001A0048"/>
    <w:rsid w:val="001A06A9"/>
    <w:rsid w:val="001A0722"/>
    <w:rsid w:val="001A10CC"/>
    <w:rsid w:val="001A2153"/>
    <w:rsid w:val="001A29D2"/>
    <w:rsid w:val="001A2CEC"/>
    <w:rsid w:val="001A2D9D"/>
    <w:rsid w:val="001A3631"/>
    <w:rsid w:val="001A3B2D"/>
    <w:rsid w:val="001A4872"/>
    <w:rsid w:val="001A4915"/>
    <w:rsid w:val="001A56E7"/>
    <w:rsid w:val="001A5AA5"/>
    <w:rsid w:val="001A5AB2"/>
    <w:rsid w:val="001A5BF4"/>
    <w:rsid w:val="001A5E66"/>
    <w:rsid w:val="001A60C8"/>
    <w:rsid w:val="001A6622"/>
    <w:rsid w:val="001A6A49"/>
    <w:rsid w:val="001A7BAD"/>
    <w:rsid w:val="001A7BFC"/>
    <w:rsid w:val="001A7D7F"/>
    <w:rsid w:val="001B08E3"/>
    <w:rsid w:val="001B0ADB"/>
    <w:rsid w:val="001B0DE0"/>
    <w:rsid w:val="001B109E"/>
    <w:rsid w:val="001B10F2"/>
    <w:rsid w:val="001B1642"/>
    <w:rsid w:val="001B181C"/>
    <w:rsid w:val="001B26EF"/>
    <w:rsid w:val="001B27BB"/>
    <w:rsid w:val="001B326F"/>
    <w:rsid w:val="001B3C2D"/>
    <w:rsid w:val="001B40F7"/>
    <w:rsid w:val="001B47B6"/>
    <w:rsid w:val="001B4905"/>
    <w:rsid w:val="001B4989"/>
    <w:rsid w:val="001B4AAC"/>
    <w:rsid w:val="001B4DDC"/>
    <w:rsid w:val="001B50D2"/>
    <w:rsid w:val="001B5692"/>
    <w:rsid w:val="001B677A"/>
    <w:rsid w:val="001B703C"/>
    <w:rsid w:val="001C003D"/>
    <w:rsid w:val="001C0439"/>
    <w:rsid w:val="001C08DC"/>
    <w:rsid w:val="001C0924"/>
    <w:rsid w:val="001C170E"/>
    <w:rsid w:val="001C1ADF"/>
    <w:rsid w:val="001C1CAB"/>
    <w:rsid w:val="001C1DF3"/>
    <w:rsid w:val="001C1E8B"/>
    <w:rsid w:val="001C21E4"/>
    <w:rsid w:val="001C2C2F"/>
    <w:rsid w:val="001C35F3"/>
    <w:rsid w:val="001C420C"/>
    <w:rsid w:val="001C4225"/>
    <w:rsid w:val="001C4256"/>
    <w:rsid w:val="001C4CB5"/>
    <w:rsid w:val="001C53B8"/>
    <w:rsid w:val="001C546C"/>
    <w:rsid w:val="001C5BFB"/>
    <w:rsid w:val="001C5D3C"/>
    <w:rsid w:val="001C64C5"/>
    <w:rsid w:val="001C66C3"/>
    <w:rsid w:val="001C7DAD"/>
    <w:rsid w:val="001D11B0"/>
    <w:rsid w:val="001D1D34"/>
    <w:rsid w:val="001D1FDF"/>
    <w:rsid w:val="001D2039"/>
    <w:rsid w:val="001D2BFF"/>
    <w:rsid w:val="001D3C6D"/>
    <w:rsid w:val="001D3D95"/>
    <w:rsid w:val="001D5287"/>
    <w:rsid w:val="001D5413"/>
    <w:rsid w:val="001D5530"/>
    <w:rsid w:val="001D67BB"/>
    <w:rsid w:val="001D68FA"/>
    <w:rsid w:val="001D7153"/>
    <w:rsid w:val="001D7200"/>
    <w:rsid w:val="001D74CF"/>
    <w:rsid w:val="001D764C"/>
    <w:rsid w:val="001D78E2"/>
    <w:rsid w:val="001D7A55"/>
    <w:rsid w:val="001E048C"/>
    <w:rsid w:val="001E0A48"/>
    <w:rsid w:val="001E0D32"/>
    <w:rsid w:val="001E13C2"/>
    <w:rsid w:val="001E1423"/>
    <w:rsid w:val="001E168E"/>
    <w:rsid w:val="001E16D2"/>
    <w:rsid w:val="001E2E87"/>
    <w:rsid w:val="001E33F0"/>
    <w:rsid w:val="001E3AAF"/>
    <w:rsid w:val="001E4A5B"/>
    <w:rsid w:val="001E6804"/>
    <w:rsid w:val="001E759B"/>
    <w:rsid w:val="001E7FAE"/>
    <w:rsid w:val="001F0662"/>
    <w:rsid w:val="001F0AE1"/>
    <w:rsid w:val="001F1404"/>
    <w:rsid w:val="001F1DA6"/>
    <w:rsid w:val="001F2A05"/>
    <w:rsid w:val="001F2D1C"/>
    <w:rsid w:val="001F31CB"/>
    <w:rsid w:val="001F356E"/>
    <w:rsid w:val="001F3609"/>
    <w:rsid w:val="001F3F18"/>
    <w:rsid w:val="001F45A3"/>
    <w:rsid w:val="001F57C7"/>
    <w:rsid w:val="001F598E"/>
    <w:rsid w:val="001F599F"/>
    <w:rsid w:val="001F5CEC"/>
    <w:rsid w:val="001F5F2F"/>
    <w:rsid w:val="001F634F"/>
    <w:rsid w:val="001F7263"/>
    <w:rsid w:val="001F78BB"/>
    <w:rsid w:val="00200168"/>
    <w:rsid w:val="00200306"/>
    <w:rsid w:val="00200372"/>
    <w:rsid w:val="00200C14"/>
    <w:rsid w:val="00200F52"/>
    <w:rsid w:val="00201204"/>
    <w:rsid w:val="00202021"/>
    <w:rsid w:val="002020ED"/>
    <w:rsid w:val="00202904"/>
    <w:rsid w:val="00203064"/>
    <w:rsid w:val="002035DE"/>
    <w:rsid w:val="00203A43"/>
    <w:rsid w:val="00203B60"/>
    <w:rsid w:val="00203E25"/>
    <w:rsid w:val="00205E58"/>
    <w:rsid w:val="00206955"/>
    <w:rsid w:val="0021056C"/>
    <w:rsid w:val="0021081E"/>
    <w:rsid w:val="00210ACA"/>
    <w:rsid w:val="00211279"/>
    <w:rsid w:val="00211332"/>
    <w:rsid w:val="00211DF0"/>
    <w:rsid w:val="00212AC0"/>
    <w:rsid w:val="00213060"/>
    <w:rsid w:val="002131E0"/>
    <w:rsid w:val="00213F24"/>
    <w:rsid w:val="00214012"/>
    <w:rsid w:val="002141C9"/>
    <w:rsid w:val="002145FF"/>
    <w:rsid w:val="0021531E"/>
    <w:rsid w:val="002157D6"/>
    <w:rsid w:val="00215ADB"/>
    <w:rsid w:val="00215B32"/>
    <w:rsid w:val="00215C14"/>
    <w:rsid w:val="002161D2"/>
    <w:rsid w:val="00216C84"/>
    <w:rsid w:val="00216FA6"/>
    <w:rsid w:val="00216FB3"/>
    <w:rsid w:val="00217EFA"/>
    <w:rsid w:val="002200EA"/>
    <w:rsid w:val="00220AFA"/>
    <w:rsid w:val="00221914"/>
    <w:rsid w:val="002219C2"/>
    <w:rsid w:val="00221F7F"/>
    <w:rsid w:val="00222356"/>
    <w:rsid w:val="00222B57"/>
    <w:rsid w:val="00223F8F"/>
    <w:rsid w:val="002243AF"/>
    <w:rsid w:val="00224AD3"/>
    <w:rsid w:val="00224F5D"/>
    <w:rsid w:val="002261C0"/>
    <w:rsid w:val="002271D8"/>
    <w:rsid w:val="00227BBE"/>
    <w:rsid w:val="00227DDB"/>
    <w:rsid w:val="002312B3"/>
    <w:rsid w:val="0023191A"/>
    <w:rsid w:val="00231A9A"/>
    <w:rsid w:val="002321C3"/>
    <w:rsid w:val="00232D2E"/>
    <w:rsid w:val="00232D67"/>
    <w:rsid w:val="00232F0F"/>
    <w:rsid w:val="002333B7"/>
    <w:rsid w:val="00233591"/>
    <w:rsid w:val="002345F4"/>
    <w:rsid w:val="002358CA"/>
    <w:rsid w:val="00235C8B"/>
    <w:rsid w:val="00235E70"/>
    <w:rsid w:val="002360BA"/>
    <w:rsid w:val="002362C6"/>
    <w:rsid w:val="002371C7"/>
    <w:rsid w:val="002377DC"/>
    <w:rsid w:val="002417DE"/>
    <w:rsid w:val="0024242A"/>
    <w:rsid w:val="00242733"/>
    <w:rsid w:val="002431C8"/>
    <w:rsid w:val="00244CAD"/>
    <w:rsid w:val="00245E1A"/>
    <w:rsid w:val="00245F52"/>
    <w:rsid w:val="00247F5F"/>
    <w:rsid w:val="002503C7"/>
    <w:rsid w:val="00250634"/>
    <w:rsid w:val="002514B5"/>
    <w:rsid w:val="00251725"/>
    <w:rsid w:val="002517F6"/>
    <w:rsid w:val="00251B90"/>
    <w:rsid w:val="00253B04"/>
    <w:rsid w:val="002542CD"/>
    <w:rsid w:val="00255F66"/>
    <w:rsid w:val="002566CA"/>
    <w:rsid w:val="00256E40"/>
    <w:rsid w:val="00256ED4"/>
    <w:rsid w:val="0025786F"/>
    <w:rsid w:val="002578CC"/>
    <w:rsid w:val="00257D82"/>
    <w:rsid w:val="0026088A"/>
    <w:rsid w:val="002609E3"/>
    <w:rsid w:val="002614B4"/>
    <w:rsid w:val="0026183E"/>
    <w:rsid w:val="002619C2"/>
    <w:rsid w:val="00262120"/>
    <w:rsid w:val="0026292E"/>
    <w:rsid w:val="00263695"/>
    <w:rsid w:val="00263A3D"/>
    <w:rsid w:val="00263AAE"/>
    <w:rsid w:val="0026415F"/>
    <w:rsid w:val="0026435E"/>
    <w:rsid w:val="00264C57"/>
    <w:rsid w:val="00266408"/>
    <w:rsid w:val="00266B8C"/>
    <w:rsid w:val="00266CAF"/>
    <w:rsid w:val="0026703F"/>
    <w:rsid w:val="00267269"/>
    <w:rsid w:val="00267271"/>
    <w:rsid w:val="002676EC"/>
    <w:rsid w:val="002703F8"/>
    <w:rsid w:val="002705EE"/>
    <w:rsid w:val="00270CCD"/>
    <w:rsid w:val="0027139B"/>
    <w:rsid w:val="00271952"/>
    <w:rsid w:val="00272B02"/>
    <w:rsid w:val="00273658"/>
    <w:rsid w:val="00273B0F"/>
    <w:rsid w:val="00274A38"/>
    <w:rsid w:val="00274AAE"/>
    <w:rsid w:val="00274DD8"/>
    <w:rsid w:val="00275268"/>
    <w:rsid w:val="0027528A"/>
    <w:rsid w:val="00275300"/>
    <w:rsid w:val="002754F8"/>
    <w:rsid w:val="00275A53"/>
    <w:rsid w:val="00275CCD"/>
    <w:rsid w:val="00275D09"/>
    <w:rsid w:val="00275F3C"/>
    <w:rsid w:val="002761E5"/>
    <w:rsid w:val="0027699F"/>
    <w:rsid w:val="00276FB7"/>
    <w:rsid w:val="00277085"/>
    <w:rsid w:val="00277214"/>
    <w:rsid w:val="002773A8"/>
    <w:rsid w:val="00277998"/>
    <w:rsid w:val="002802A1"/>
    <w:rsid w:val="002802F0"/>
    <w:rsid w:val="00280F66"/>
    <w:rsid w:val="00281922"/>
    <w:rsid w:val="00281931"/>
    <w:rsid w:val="00281D40"/>
    <w:rsid w:val="00283203"/>
    <w:rsid w:val="00283B55"/>
    <w:rsid w:val="00284542"/>
    <w:rsid w:val="00284AB6"/>
    <w:rsid w:val="00284F34"/>
    <w:rsid w:val="002856A0"/>
    <w:rsid w:val="00286E0B"/>
    <w:rsid w:val="002877A8"/>
    <w:rsid w:val="00287908"/>
    <w:rsid w:val="002879EA"/>
    <w:rsid w:val="00287A52"/>
    <w:rsid w:val="00290463"/>
    <w:rsid w:val="0029082C"/>
    <w:rsid w:val="0029133D"/>
    <w:rsid w:val="002914FB"/>
    <w:rsid w:val="0029248B"/>
    <w:rsid w:val="00292AC2"/>
    <w:rsid w:val="00292B28"/>
    <w:rsid w:val="00292B60"/>
    <w:rsid w:val="00292D0D"/>
    <w:rsid w:val="00292EFC"/>
    <w:rsid w:val="00293393"/>
    <w:rsid w:val="00293B80"/>
    <w:rsid w:val="00293E72"/>
    <w:rsid w:val="002946F2"/>
    <w:rsid w:val="002951B7"/>
    <w:rsid w:val="002955D3"/>
    <w:rsid w:val="0029585E"/>
    <w:rsid w:val="0029645C"/>
    <w:rsid w:val="002970C7"/>
    <w:rsid w:val="00297173"/>
    <w:rsid w:val="002971A9"/>
    <w:rsid w:val="002971D5"/>
    <w:rsid w:val="002972B2"/>
    <w:rsid w:val="00297FBF"/>
    <w:rsid w:val="002A0C6D"/>
    <w:rsid w:val="002A0EDD"/>
    <w:rsid w:val="002A11FD"/>
    <w:rsid w:val="002A1725"/>
    <w:rsid w:val="002A1B96"/>
    <w:rsid w:val="002A2AC6"/>
    <w:rsid w:val="002A3FD2"/>
    <w:rsid w:val="002A4096"/>
    <w:rsid w:val="002A425E"/>
    <w:rsid w:val="002A4470"/>
    <w:rsid w:val="002A4CF5"/>
    <w:rsid w:val="002A4FE3"/>
    <w:rsid w:val="002A5123"/>
    <w:rsid w:val="002A5371"/>
    <w:rsid w:val="002A664C"/>
    <w:rsid w:val="002A6899"/>
    <w:rsid w:val="002A6B4D"/>
    <w:rsid w:val="002A738C"/>
    <w:rsid w:val="002A7737"/>
    <w:rsid w:val="002A77E0"/>
    <w:rsid w:val="002A7ADF"/>
    <w:rsid w:val="002B0189"/>
    <w:rsid w:val="002B07CD"/>
    <w:rsid w:val="002B11C7"/>
    <w:rsid w:val="002B131C"/>
    <w:rsid w:val="002B196B"/>
    <w:rsid w:val="002B1D6B"/>
    <w:rsid w:val="002B21B6"/>
    <w:rsid w:val="002B24FB"/>
    <w:rsid w:val="002B3214"/>
    <w:rsid w:val="002B3B0B"/>
    <w:rsid w:val="002B3B76"/>
    <w:rsid w:val="002B3C3F"/>
    <w:rsid w:val="002B4E3B"/>
    <w:rsid w:val="002B5C95"/>
    <w:rsid w:val="002B5CC4"/>
    <w:rsid w:val="002B5E2B"/>
    <w:rsid w:val="002B65B3"/>
    <w:rsid w:val="002B66EB"/>
    <w:rsid w:val="002B7811"/>
    <w:rsid w:val="002C06EB"/>
    <w:rsid w:val="002C0A28"/>
    <w:rsid w:val="002C1308"/>
    <w:rsid w:val="002C143F"/>
    <w:rsid w:val="002C15BF"/>
    <w:rsid w:val="002C1875"/>
    <w:rsid w:val="002C1D27"/>
    <w:rsid w:val="002C1F9C"/>
    <w:rsid w:val="002C229D"/>
    <w:rsid w:val="002C29C3"/>
    <w:rsid w:val="002C317E"/>
    <w:rsid w:val="002C344C"/>
    <w:rsid w:val="002C3BD1"/>
    <w:rsid w:val="002C4009"/>
    <w:rsid w:val="002C467A"/>
    <w:rsid w:val="002C4B55"/>
    <w:rsid w:val="002C4E3C"/>
    <w:rsid w:val="002C51AD"/>
    <w:rsid w:val="002C5681"/>
    <w:rsid w:val="002C5C1C"/>
    <w:rsid w:val="002C78AA"/>
    <w:rsid w:val="002C7F8E"/>
    <w:rsid w:val="002D07D7"/>
    <w:rsid w:val="002D1065"/>
    <w:rsid w:val="002D131C"/>
    <w:rsid w:val="002D1B67"/>
    <w:rsid w:val="002D254D"/>
    <w:rsid w:val="002D2929"/>
    <w:rsid w:val="002D2A74"/>
    <w:rsid w:val="002D3010"/>
    <w:rsid w:val="002D3E90"/>
    <w:rsid w:val="002D3F53"/>
    <w:rsid w:val="002D4853"/>
    <w:rsid w:val="002D503C"/>
    <w:rsid w:val="002D528D"/>
    <w:rsid w:val="002D5886"/>
    <w:rsid w:val="002D58F6"/>
    <w:rsid w:val="002D6B13"/>
    <w:rsid w:val="002D71D1"/>
    <w:rsid w:val="002D77B8"/>
    <w:rsid w:val="002D7E2F"/>
    <w:rsid w:val="002D7F25"/>
    <w:rsid w:val="002E01EC"/>
    <w:rsid w:val="002E0A25"/>
    <w:rsid w:val="002E0C33"/>
    <w:rsid w:val="002E0F60"/>
    <w:rsid w:val="002E1514"/>
    <w:rsid w:val="002E1845"/>
    <w:rsid w:val="002E19DE"/>
    <w:rsid w:val="002E1EE4"/>
    <w:rsid w:val="002E2AB6"/>
    <w:rsid w:val="002E30B5"/>
    <w:rsid w:val="002E4307"/>
    <w:rsid w:val="002E4781"/>
    <w:rsid w:val="002E4788"/>
    <w:rsid w:val="002E48FB"/>
    <w:rsid w:val="002E515F"/>
    <w:rsid w:val="002E5C05"/>
    <w:rsid w:val="002E6275"/>
    <w:rsid w:val="002E6D22"/>
    <w:rsid w:val="002E6D35"/>
    <w:rsid w:val="002E7B2C"/>
    <w:rsid w:val="002F06F4"/>
    <w:rsid w:val="002F0C94"/>
    <w:rsid w:val="002F0D22"/>
    <w:rsid w:val="002F10F4"/>
    <w:rsid w:val="002F2002"/>
    <w:rsid w:val="002F2B15"/>
    <w:rsid w:val="002F2B5E"/>
    <w:rsid w:val="002F39C8"/>
    <w:rsid w:val="002F4887"/>
    <w:rsid w:val="002F6442"/>
    <w:rsid w:val="002F6836"/>
    <w:rsid w:val="002F78C2"/>
    <w:rsid w:val="00300F60"/>
    <w:rsid w:val="00302BBA"/>
    <w:rsid w:val="003037D9"/>
    <w:rsid w:val="00303C0B"/>
    <w:rsid w:val="00303F96"/>
    <w:rsid w:val="003045FD"/>
    <w:rsid w:val="003048AE"/>
    <w:rsid w:val="00304CB3"/>
    <w:rsid w:val="00304CEC"/>
    <w:rsid w:val="00305034"/>
    <w:rsid w:val="0030522C"/>
    <w:rsid w:val="003059FE"/>
    <w:rsid w:val="00306209"/>
    <w:rsid w:val="00306483"/>
    <w:rsid w:val="0030680D"/>
    <w:rsid w:val="003069A9"/>
    <w:rsid w:val="003101EE"/>
    <w:rsid w:val="00310DA1"/>
    <w:rsid w:val="00311C01"/>
    <w:rsid w:val="00311CCF"/>
    <w:rsid w:val="00311F45"/>
    <w:rsid w:val="00313043"/>
    <w:rsid w:val="00313130"/>
    <w:rsid w:val="0031358E"/>
    <w:rsid w:val="00314C6D"/>
    <w:rsid w:val="00315264"/>
    <w:rsid w:val="00315C69"/>
    <w:rsid w:val="00315CF0"/>
    <w:rsid w:val="00315D6E"/>
    <w:rsid w:val="00316390"/>
    <w:rsid w:val="003164B7"/>
    <w:rsid w:val="003201C5"/>
    <w:rsid w:val="00320DC7"/>
    <w:rsid w:val="003219A5"/>
    <w:rsid w:val="00322085"/>
    <w:rsid w:val="0032382B"/>
    <w:rsid w:val="003238E3"/>
    <w:rsid w:val="00323E88"/>
    <w:rsid w:val="003240D6"/>
    <w:rsid w:val="00324729"/>
    <w:rsid w:val="00324FC8"/>
    <w:rsid w:val="00325DB3"/>
    <w:rsid w:val="003261CB"/>
    <w:rsid w:val="00326868"/>
    <w:rsid w:val="003275BA"/>
    <w:rsid w:val="00327906"/>
    <w:rsid w:val="00330008"/>
    <w:rsid w:val="00330088"/>
    <w:rsid w:val="00330A49"/>
    <w:rsid w:val="00330DD9"/>
    <w:rsid w:val="003312E0"/>
    <w:rsid w:val="00331584"/>
    <w:rsid w:val="003323DC"/>
    <w:rsid w:val="00332CDE"/>
    <w:rsid w:val="0033318D"/>
    <w:rsid w:val="00333671"/>
    <w:rsid w:val="0033380F"/>
    <w:rsid w:val="00334CCE"/>
    <w:rsid w:val="0033698E"/>
    <w:rsid w:val="00337A35"/>
    <w:rsid w:val="00340E59"/>
    <w:rsid w:val="0034246A"/>
    <w:rsid w:val="00342D65"/>
    <w:rsid w:val="003431C1"/>
    <w:rsid w:val="00343272"/>
    <w:rsid w:val="003445A2"/>
    <w:rsid w:val="00344A35"/>
    <w:rsid w:val="00344F91"/>
    <w:rsid w:val="0034567E"/>
    <w:rsid w:val="003459D2"/>
    <w:rsid w:val="00346952"/>
    <w:rsid w:val="00346D2F"/>
    <w:rsid w:val="0034728F"/>
    <w:rsid w:val="00347757"/>
    <w:rsid w:val="00347E72"/>
    <w:rsid w:val="0035072C"/>
    <w:rsid w:val="0035075D"/>
    <w:rsid w:val="00351347"/>
    <w:rsid w:val="003516C4"/>
    <w:rsid w:val="0035190A"/>
    <w:rsid w:val="00352844"/>
    <w:rsid w:val="00352916"/>
    <w:rsid w:val="00352CCB"/>
    <w:rsid w:val="00353481"/>
    <w:rsid w:val="00353C67"/>
    <w:rsid w:val="0035486A"/>
    <w:rsid w:val="0035522F"/>
    <w:rsid w:val="00355646"/>
    <w:rsid w:val="003557D1"/>
    <w:rsid w:val="003557E1"/>
    <w:rsid w:val="00355F0D"/>
    <w:rsid w:val="003561F9"/>
    <w:rsid w:val="00357358"/>
    <w:rsid w:val="00357606"/>
    <w:rsid w:val="00357D64"/>
    <w:rsid w:val="00360367"/>
    <w:rsid w:val="003604F4"/>
    <w:rsid w:val="00360C3F"/>
    <w:rsid w:val="00360C97"/>
    <w:rsid w:val="0036145B"/>
    <w:rsid w:val="0036156E"/>
    <w:rsid w:val="003616D7"/>
    <w:rsid w:val="00361768"/>
    <w:rsid w:val="00361EEE"/>
    <w:rsid w:val="003621E6"/>
    <w:rsid w:val="003626D2"/>
    <w:rsid w:val="00363BA7"/>
    <w:rsid w:val="003649B8"/>
    <w:rsid w:val="00365A86"/>
    <w:rsid w:val="00365B0C"/>
    <w:rsid w:val="00366B3C"/>
    <w:rsid w:val="00366BBD"/>
    <w:rsid w:val="00366BCE"/>
    <w:rsid w:val="00366F6C"/>
    <w:rsid w:val="00367732"/>
    <w:rsid w:val="00367E5D"/>
    <w:rsid w:val="00370563"/>
    <w:rsid w:val="00370A9C"/>
    <w:rsid w:val="00370EAF"/>
    <w:rsid w:val="003710B3"/>
    <w:rsid w:val="003712DB"/>
    <w:rsid w:val="00371334"/>
    <w:rsid w:val="0037176C"/>
    <w:rsid w:val="0037211E"/>
    <w:rsid w:val="003727A7"/>
    <w:rsid w:val="003731E1"/>
    <w:rsid w:val="003733E6"/>
    <w:rsid w:val="0037366A"/>
    <w:rsid w:val="00374051"/>
    <w:rsid w:val="00374471"/>
    <w:rsid w:val="00374523"/>
    <w:rsid w:val="003746C8"/>
    <w:rsid w:val="00374C1B"/>
    <w:rsid w:val="003756BE"/>
    <w:rsid w:val="003759B5"/>
    <w:rsid w:val="00375A6D"/>
    <w:rsid w:val="00376074"/>
    <w:rsid w:val="0037628F"/>
    <w:rsid w:val="00376414"/>
    <w:rsid w:val="0037719F"/>
    <w:rsid w:val="003801E0"/>
    <w:rsid w:val="00380289"/>
    <w:rsid w:val="003805A3"/>
    <w:rsid w:val="00380A2A"/>
    <w:rsid w:val="00380F2A"/>
    <w:rsid w:val="00381522"/>
    <w:rsid w:val="00381610"/>
    <w:rsid w:val="00382A47"/>
    <w:rsid w:val="00382AD4"/>
    <w:rsid w:val="00382CAF"/>
    <w:rsid w:val="00382D8D"/>
    <w:rsid w:val="00382DD0"/>
    <w:rsid w:val="003839B7"/>
    <w:rsid w:val="00383D9F"/>
    <w:rsid w:val="00383DC6"/>
    <w:rsid w:val="003843E7"/>
    <w:rsid w:val="00386105"/>
    <w:rsid w:val="003864E7"/>
    <w:rsid w:val="003865F2"/>
    <w:rsid w:val="003873F2"/>
    <w:rsid w:val="00387EB5"/>
    <w:rsid w:val="00390CBB"/>
    <w:rsid w:val="003918F6"/>
    <w:rsid w:val="0039219C"/>
    <w:rsid w:val="00392644"/>
    <w:rsid w:val="003937E6"/>
    <w:rsid w:val="0039441A"/>
    <w:rsid w:val="003946A8"/>
    <w:rsid w:val="003958A5"/>
    <w:rsid w:val="00395A07"/>
    <w:rsid w:val="00396814"/>
    <w:rsid w:val="00396A8E"/>
    <w:rsid w:val="00396AEA"/>
    <w:rsid w:val="00396FA7"/>
    <w:rsid w:val="00396FB9"/>
    <w:rsid w:val="003972ED"/>
    <w:rsid w:val="003A0634"/>
    <w:rsid w:val="003A075E"/>
    <w:rsid w:val="003A098B"/>
    <w:rsid w:val="003A22D6"/>
    <w:rsid w:val="003A25DE"/>
    <w:rsid w:val="003A3180"/>
    <w:rsid w:val="003A41CA"/>
    <w:rsid w:val="003A46EE"/>
    <w:rsid w:val="003A487B"/>
    <w:rsid w:val="003A5104"/>
    <w:rsid w:val="003A5246"/>
    <w:rsid w:val="003A67D8"/>
    <w:rsid w:val="003A7A2B"/>
    <w:rsid w:val="003B034F"/>
    <w:rsid w:val="003B0DD2"/>
    <w:rsid w:val="003B0F3C"/>
    <w:rsid w:val="003B0F7E"/>
    <w:rsid w:val="003B1715"/>
    <w:rsid w:val="003B1B10"/>
    <w:rsid w:val="003B2334"/>
    <w:rsid w:val="003B270B"/>
    <w:rsid w:val="003B2AAC"/>
    <w:rsid w:val="003B344E"/>
    <w:rsid w:val="003B3879"/>
    <w:rsid w:val="003B3BC8"/>
    <w:rsid w:val="003B439D"/>
    <w:rsid w:val="003B4EF5"/>
    <w:rsid w:val="003B4FB0"/>
    <w:rsid w:val="003B5D09"/>
    <w:rsid w:val="003B5E25"/>
    <w:rsid w:val="003B628A"/>
    <w:rsid w:val="003B7109"/>
    <w:rsid w:val="003B728B"/>
    <w:rsid w:val="003B7557"/>
    <w:rsid w:val="003B76B5"/>
    <w:rsid w:val="003B7E41"/>
    <w:rsid w:val="003C0649"/>
    <w:rsid w:val="003C0B50"/>
    <w:rsid w:val="003C1419"/>
    <w:rsid w:val="003C15DE"/>
    <w:rsid w:val="003C18B0"/>
    <w:rsid w:val="003C1A95"/>
    <w:rsid w:val="003C2666"/>
    <w:rsid w:val="003C2BAA"/>
    <w:rsid w:val="003C2CF9"/>
    <w:rsid w:val="003C2D7C"/>
    <w:rsid w:val="003C2DF0"/>
    <w:rsid w:val="003C364B"/>
    <w:rsid w:val="003C3678"/>
    <w:rsid w:val="003C56CB"/>
    <w:rsid w:val="003C5EFE"/>
    <w:rsid w:val="003C63EC"/>
    <w:rsid w:val="003C656A"/>
    <w:rsid w:val="003C6FBC"/>
    <w:rsid w:val="003C761D"/>
    <w:rsid w:val="003C7B2D"/>
    <w:rsid w:val="003D06E7"/>
    <w:rsid w:val="003D0B9A"/>
    <w:rsid w:val="003D2018"/>
    <w:rsid w:val="003D226F"/>
    <w:rsid w:val="003D28ED"/>
    <w:rsid w:val="003D2C2B"/>
    <w:rsid w:val="003D3EF3"/>
    <w:rsid w:val="003D4410"/>
    <w:rsid w:val="003D4659"/>
    <w:rsid w:val="003D539B"/>
    <w:rsid w:val="003D5BE6"/>
    <w:rsid w:val="003D5C7F"/>
    <w:rsid w:val="003D5FCF"/>
    <w:rsid w:val="003D634E"/>
    <w:rsid w:val="003D66FC"/>
    <w:rsid w:val="003D6F6D"/>
    <w:rsid w:val="003D7999"/>
    <w:rsid w:val="003D7C63"/>
    <w:rsid w:val="003E13B5"/>
    <w:rsid w:val="003E1751"/>
    <w:rsid w:val="003E1BE3"/>
    <w:rsid w:val="003E1DEA"/>
    <w:rsid w:val="003E2235"/>
    <w:rsid w:val="003E26EA"/>
    <w:rsid w:val="003E27AC"/>
    <w:rsid w:val="003E27DE"/>
    <w:rsid w:val="003E2BC6"/>
    <w:rsid w:val="003E2F77"/>
    <w:rsid w:val="003E3779"/>
    <w:rsid w:val="003E3830"/>
    <w:rsid w:val="003E3E01"/>
    <w:rsid w:val="003E51A8"/>
    <w:rsid w:val="003E5C22"/>
    <w:rsid w:val="003E5C6B"/>
    <w:rsid w:val="003E5F1D"/>
    <w:rsid w:val="003E5FC9"/>
    <w:rsid w:val="003E6059"/>
    <w:rsid w:val="003E6312"/>
    <w:rsid w:val="003E63F5"/>
    <w:rsid w:val="003E694D"/>
    <w:rsid w:val="003E733B"/>
    <w:rsid w:val="003E7CF4"/>
    <w:rsid w:val="003E7F68"/>
    <w:rsid w:val="003F0FF3"/>
    <w:rsid w:val="003F109B"/>
    <w:rsid w:val="003F1A64"/>
    <w:rsid w:val="003F1EF7"/>
    <w:rsid w:val="003F1F65"/>
    <w:rsid w:val="003F2207"/>
    <w:rsid w:val="003F22B7"/>
    <w:rsid w:val="003F289E"/>
    <w:rsid w:val="003F2956"/>
    <w:rsid w:val="003F2F99"/>
    <w:rsid w:val="003F33F1"/>
    <w:rsid w:val="003F5A63"/>
    <w:rsid w:val="003F6109"/>
    <w:rsid w:val="003F77A7"/>
    <w:rsid w:val="003F7A46"/>
    <w:rsid w:val="004010CD"/>
    <w:rsid w:val="00401157"/>
    <w:rsid w:val="00401261"/>
    <w:rsid w:val="00401EE6"/>
    <w:rsid w:val="004023D1"/>
    <w:rsid w:val="004030AA"/>
    <w:rsid w:val="004030E5"/>
    <w:rsid w:val="0040418A"/>
    <w:rsid w:val="004041AA"/>
    <w:rsid w:val="00404B90"/>
    <w:rsid w:val="00404E12"/>
    <w:rsid w:val="00405153"/>
    <w:rsid w:val="00405E70"/>
    <w:rsid w:val="0040665E"/>
    <w:rsid w:val="00406AF9"/>
    <w:rsid w:val="00406D6D"/>
    <w:rsid w:val="00407149"/>
    <w:rsid w:val="0040743F"/>
    <w:rsid w:val="00407673"/>
    <w:rsid w:val="00407888"/>
    <w:rsid w:val="004107A7"/>
    <w:rsid w:val="00410C6F"/>
    <w:rsid w:val="00410DC0"/>
    <w:rsid w:val="00411819"/>
    <w:rsid w:val="0041224D"/>
    <w:rsid w:val="0041288E"/>
    <w:rsid w:val="0041292D"/>
    <w:rsid w:val="00412F73"/>
    <w:rsid w:val="004133EB"/>
    <w:rsid w:val="00413CE5"/>
    <w:rsid w:val="00413E24"/>
    <w:rsid w:val="00413E43"/>
    <w:rsid w:val="00414A18"/>
    <w:rsid w:val="00414D34"/>
    <w:rsid w:val="00414D5F"/>
    <w:rsid w:val="004151EA"/>
    <w:rsid w:val="00415648"/>
    <w:rsid w:val="00417307"/>
    <w:rsid w:val="004175E2"/>
    <w:rsid w:val="00417A7C"/>
    <w:rsid w:val="004206D6"/>
    <w:rsid w:val="00421EE4"/>
    <w:rsid w:val="004224A1"/>
    <w:rsid w:val="0042362A"/>
    <w:rsid w:val="00423B8A"/>
    <w:rsid w:val="00424442"/>
    <w:rsid w:val="00424BFE"/>
    <w:rsid w:val="00424F4F"/>
    <w:rsid w:val="00425A2A"/>
    <w:rsid w:val="00425E6D"/>
    <w:rsid w:val="004263BD"/>
    <w:rsid w:val="004263CE"/>
    <w:rsid w:val="0042661E"/>
    <w:rsid w:val="00426F3E"/>
    <w:rsid w:val="0042798E"/>
    <w:rsid w:val="00427AFE"/>
    <w:rsid w:val="004302CD"/>
    <w:rsid w:val="004303F1"/>
    <w:rsid w:val="00430502"/>
    <w:rsid w:val="00430A1B"/>
    <w:rsid w:val="00430F91"/>
    <w:rsid w:val="004310AC"/>
    <w:rsid w:val="004310FA"/>
    <w:rsid w:val="00431458"/>
    <w:rsid w:val="00431A59"/>
    <w:rsid w:val="0043230A"/>
    <w:rsid w:val="00432592"/>
    <w:rsid w:val="00432B3C"/>
    <w:rsid w:val="00432BE4"/>
    <w:rsid w:val="004332BD"/>
    <w:rsid w:val="00433800"/>
    <w:rsid w:val="00433A17"/>
    <w:rsid w:val="004341F2"/>
    <w:rsid w:val="0043465C"/>
    <w:rsid w:val="004348B5"/>
    <w:rsid w:val="00435226"/>
    <w:rsid w:val="004360D2"/>
    <w:rsid w:val="004362C4"/>
    <w:rsid w:val="00436CBD"/>
    <w:rsid w:val="00436EE6"/>
    <w:rsid w:val="00436FEC"/>
    <w:rsid w:val="00440A56"/>
    <w:rsid w:val="00440D90"/>
    <w:rsid w:val="00441613"/>
    <w:rsid w:val="00441891"/>
    <w:rsid w:val="00441B4A"/>
    <w:rsid w:val="00441DF1"/>
    <w:rsid w:val="00441EEC"/>
    <w:rsid w:val="00443251"/>
    <w:rsid w:val="0044328E"/>
    <w:rsid w:val="004436C5"/>
    <w:rsid w:val="004438B0"/>
    <w:rsid w:val="00443AAC"/>
    <w:rsid w:val="00443F57"/>
    <w:rsid w:val="0044415F"/>
    <w:rsid w:val="0044532F"/>
    <w:rsid w:val="00445993"/>
    <w:rsid w:val="0045067E"/>
    <w:rsid w:val="00452307"/>
    <w:rsid w:val="004532A5"/>
    <w:rsid w:val="0045335F"/>
    <w:rsid w:val="00453716"/>
    <w:rsid w:val="00453728"/>
    <w:rsid w:val="0045375F"/>
    <w:rsid w:val="004544D7"/>
    <w:rsid w:val="00455560"/>
    <w:rsid w:val="0045577F"/>
    <w:rsid w:val="00456570"/>
    <w:rsid w:val="00456953"/>
    <w:rsid w:val="00456B57"/>
    <w:rsid w:val="00456B69"/>
    <w:rsid w:val="0045711F"/>
    <w:rsid w:val="004574B2"/>
    <w:rsid w:val="00457720"/>
    <w:rsid w:val="00457B27"/>
    <w:rsid w:val="00461B4F"/>
    <w:rsid w:val="00461FD9"/>
    <w:rsid w:val="00462B6B"/>
    <w:rsid w:val="00463362"/>
    <w:rsid w:val="00463663"/>
    <w:rsid w:val="00463845"/>
    <w:rsid w:val="004644F0"/>
    <w:rsid w:val="00464622"/>
    <w:rsid w:val="00464A69"/>
    <w:rsid w:val="004655F9"/>
    <w:rsid w:val="00465A6D"/>
    <w:rsid w:val="00466604"/>
    <w:rsid w:val="00466B76"/>
    <w:rsid w:val="0047069E"/>
    <w:rsid w:val="00470E52"/>
    <w:rsid w:val="00470E8B"/>
    <w:rsid w:val="0047174A"/>
    <w:rsid w:val="00471783"/>
    <w:rsid w:val="00471C89"/>
    <w:rsid w:val="00472012"/>
    <w:rsid w:val="004722BE"/>
    <w:rsid w:val="004729A7"/>
    <w:rsid w:val="00472E4B"/>
    <w:rsid w:val="00472F53"/>
    <w:rsid w:val="00472F84"/>
    <w:rsid w:val="00473125"/>
    <w:rsid w:val="004747E7"/>
    <w:rsid w:val="004754A9"/>
    <w:rsid w:val="00476080"/>
    <w:rsid w:val="00476345"/>
    <w:rsid w:val="00477112"/>
    <w:rsid w:val="00477699"/>
    <w:rsid w:val="00477A26"/>
    <w:rsid w:val="00480647"/>
    <w:rsid w:val="004808FD"/>
    <w:rsid w:val="00480ECA"/>
    <w:rsid w:val="004818DE"/>
    <w:rsid w:val="00481A96"/>
    <w:rsid w:val="00482512"/>
    <w:rsid w:val="00483B0F"/>
    <w:rsid w:val="00484171"/>
    <w:rsid w:val="0048474E"/>
    <w:rsid w:val="00484F69"/>
    <w:rsid w:val="00485899"/>
    <w:rsid w:val="004859EE"/>
    <w:rsid w:val="00485F52"/>
    <w:rsid w:val="0048651B"/>
    <w:rsid w:val="00486EE7"/>
    <w:rsid w:val="004870BB"/>
    <w:rsid w:val="004871F1"/>
    <w:rsid w:val="004873D7"/>
    <w:rsid w:val="0048777B"/>
    <w:rsid w:val="004904CD"/>
    <w:rsid w:val="00490AE0"/>
    <w:rsid w:val="004912C2"/>
    <w:rsid w:val="004916C1"/>
    <w:rsid w:val="00493653"/>
    <w:rsid w:val="00494E37"/>
    <w:rsid w:val="004952F2"/>
    <w:rsid w:val="00495752"/>
    <w:rsid w:val="00495D9D"/>
    <w:rsid w:val="0049622A"/>
    <w:rsid w:val="004966D1"/>
    <w:rsid w:val="00497371"/>
    <w:rsid w:val="004973B5"/>
    <w:rsid w:val="004A010C"/>
    <w:rsid w:val="004A03BB"/>
    <w:rsid w:val="004A1041"/>
    <w:rsid w:val="004A16D3"/>
    <w:rsid w:val="004A1A78"/>
    <w:rsid w:val="004A2177"/>
    <w:rsid w:val="004A2814"/>
    <w:rsid w:val="004A3452"/>
    <w:rsid w:val="004A400A"/>
    <w:rsid w:val="004A445A"/>
    <w:rsid w:val="004A4560"/>
    <w:rsid w:val="004A49D1"/>
    <w:rsid w:val="004A4AB1"/>
    <w:rsid w:val="004A4ECF"/>
    <w:rsid w:val="004A54DD"/>
    <w:rsid w:val="004A5DA7"/>
    <w:rsid w:val="004A6799"/>
    <w:rsid w:val="004A6B05"/>
    <w:rsid w:val="004A7AB8"/>
    <w:rsid w:val="004A7ACB"/>
    <w:rsid w:val="004A7E29"/>
    <w:rsid w:val="004B0202"/>
    <w:rsid w:val="004B076F"/>
    <w:rsid w:val="004B1101"/>
    <w:rsid w:val="004B2CBF"/>
    <w:rsid w:val="004B2E5E"/>
    <w:rsid w:val="004B3489"/>
    <w:rsid w:val="004B3607"/>
    <w:rsid w:val="004B4747"/>
    <w:rsid w:val="004B51AD"/>
    <w:rsid w:val="004B57DC"/>
    <w:rsid w:val="004B57E9"/>
    <w:rsid w:val="004B653E"/>
    <w:rsid w:val="004B66A1"/>
    <w:rsid w:val="004B6E7B"/>
    <w:rsid w:val="004B709B"/>
    <w:rsid w:val="004B7697"/>
    <w:rsid w:val="004B7F3D"/>
    <w:rsid w:val="004C010F"/>
    <w:rsid w:val="004C0A97"/>
    <w:rsid w:val="004C0CF1"/>
    <w:rsid w:val="004C0DB1"/>
    <w:rsid w:val="004C1042"/>
    <w:rsid w:val="004C12B1"/>
    <w:rsid w:val="004C326F"/>
    <w:rsid w:val="004C34B5"/>
    <w:rsid w:val="004C3A21"/>
    <w:rsid w:val="004C488C"/>
    <w:rsid w:val="004C49FA"/>
    <w:rsid w:val="004C4A7A"/>
    <w:rsid w:val="004C60DC"/>
    <w:rsid w:val="004C639A"/>
    <w:rsid w:val="004C640B"/>
    <w:rsid w:val="004C678B"/>
    <w:rsid w:val="004C7B91"/>
    <w:rsid w:val="004D0575"/>
    <w:rsid w:val="004D1905"/>
    <w:rsid w:val="004D20DC"/>
    <w:rsid w:val="004D2FDF"/>
    <w:rsid w:val="004D3381"/>
    <w:rsid w:val="004D386D"/>
    <w:rsid w:val="004D3AB2"/>
    <w:rsid w:val="004D40A1"/>
    <w:rsid w:val="004D4366"/>
    <w:rsid w:val="004D474D"/>
    <w:rsid w:val="004D57A2"/>
    <w:rsid w:val="004D5C75"/>
    <w:rsid w:val="004D7A32"/>
    <w:rsid w:val="004E028F"/>
    <w:rsid w:val="004E09AF"/>
    <w:rsid w:val="004E0E90"/>
    <w:rsid w:val="004E172B"/>
    <w:rsid w:val="004E1E5B"/>
    <w:rsid w:val="004E242A"/>
    <w:rsid w:val="004E3033"/>
    <w:rsid w:val="004E3110"/>
    <w:rsid w:val="004E3799"/>
    <w:rsid w:val="004E3A02"/>
    <w:rsid w:val="004E3A97"/>
    <w:rsid w:val="004E3FAF"/>
    <w:rsid w:val="004E4263"/>
    <w:rsid w:val="004E4D87"/>
    <w:rsid w:val="004E55F0"/>
    <w:rsid w:val="004E5752"/>
    <w:rsid w:val="004E576D"/>
    <w:rsid w:val="004E592C"/>
    <w:rsid w:val="004E5DBF"/>
    <w:rsid w:val="004E6445"/>
    <w:rsid w:val="004E6578"/>
    <w:rsid w:val="004E7157"/>
    <w:rsid w:val="004E7554"/>
    <w:rsid w:val="004E7BFE"/>
    <w:rsid w:val="004F00CA"/>
    <w:rsid w:val="004F0D68"/>
    <w:rsid w:val="004F1B08"/>
    <w:rsid w:val="004F22D6"/>
    <w:rsid w:val="004F232C"/>
    <w:rsid w:val="004F3667"/>
    <w:rsid w:val="004F3DE5"/>
    <w:rsid w:val="004F40B6"/>
    <w:rsid w:val="004F41A2"/>
    <w:rsid w:val="004F4250"/>
    <w:rsid w:val="004F47FD"/>
    <w:rsid w:val="004F4B69"/>
    <w:rsid w:val="004F5A21"/>
    <w:rsid w:val="004F5D59"/>
    <w:rsid w:val="004F69A0"/>
    <w:rsid w:val="004F7B29"/>
    <w:rsid w:val="004F7DA4"/>
    <w:rsid w:val="00500224"/>
    <w:rsid w:val="0050022A"/>
    <w:rsid w:val="00500429"/>
    <w:rsid w:val="005015AA"/>
    <w:rsid w:val="00501BD3"/>
    <w:rsid w:val="00501E23"/>
    <w:rsid w:val="00502428"/>
    <w:rsid w:val="005024AF"/>
    <w:rsid w:val="005024CE"/>
    <w:rsid w:val="00503038"/>
    <w:rsid w:val="0050350B"/>
    <w:rsid w:val="00503E06"/>
    <w:rsid w:val="00504393"/>
    <w:rsid w:val="00504DFC"/>
    <w:rsid w:val="00511255"/>
    <w:rsid w:val="00511CF4"/>
    <w:rsid w:val="005121BC"/>
    <w:rsid w:val="00512AC8"/>
    <w:rsid w:val="005135D1"/>
    <w:rsid w:val="0051384E"/>
    <w:rsid w:val="005139F2"/>
    <w:rsid w:val="00514A90"/>
    <w:rsid w:val="00514BA8"/>
    <w:rsid w:val="00514C26"/>
    <w:rsid w:val="005151EA"/>
    <w:rsid w:val="00516387"/>
    <w:rsid w:val="00516657"/>
    <w:rsid w:val="0052044D"/>
    <w:rsid w:val="00520F0B"/>
    <w:rsid w:val="005212FF"/>
    <w:rsid w:val="00521D0F"/>
    <w:rsid w:val="00522A69"/>
    <w:rsid w:val="00522C9C"/>
    <w:rsid w:val="0052351E"/>
    <w:rsid w:val="0052362D"/>
    <w:rsid w:val="00523869"/>
    <w:rsid w:val="00524396"/>
    <w:rsid w:val="00524C91"/>
    <w:rsid w:val="005251E2"/>
    <w:rsid w:val="00525932"/>
    <w:rsid w:val="00525E1F"/>
    <w:rsid w:val="005263B2"/>
    <w:rsid w:val="00526A35"/>
    <w:rsid w:val="00527393"/>
    <w:rsid w:val="00527A9D"/>
    <w:rsid w:val="00527B02"/>
    <w:rsid w:val="00530B01"/>
    <w:rsid w:val="00531024"/>
    <w:rsid w:val="00531EB3"/>
    <w:rsid w:val="005322CD"/>
    <w:rsid w:val="00532C67"/>
    <w:rsid w:val="00534ADE"/>
    <w:rsid w:val="00534C46"/>
    <w:rsid w:val="00534D88"/>
    <w:rsid w:val="00534E5C"/>
    <w:rsid w:val="005360B5"/>
    <w:rsid w:val="0053753F"/>
    <w:rsid w:val="00537DC8"/>
    <w:rsid w:val="00540462"/>
    <w:rsid w:val="005410CB"/>
    <w:rsid w:val="00542074"/>
    <w:rsid w:val="005421CB"/>
    <w:rsid w:val="005428EE"/>
    <w:rsid w:val="00542AF4"/>
    <w:rsid w:val="0054357B"/>
    <w:rsid w:val="00543E7F"/>
    <w:rsid w:val="00543EF0"/>
    <w:rsid w:val="005449C8"/>
    <w:rsid w:val="00544FC2"/>
    <w:rsid w:val="005457E8"/>
    <w:rsid w:val="00545F23"/>
    <w:rsid w:val="00547682"/>
    <w:rsid w:val="00547D06"/>
    <w:rsid w:val="005507FF"/>
    <w:rsid w:val="00550DCF"/>
    <w:rsid w:val="0055107E"/>
    <w:rsid w:val="00551558"/>
    <w:rsid w:val="00551890"/>
    <w:rsid w:val="00552F4F"/>
    <w:rsid w:val="00553230"/>
    <w:rsid w:val="005533DB"/>
    <w:rsid w:val="00553464"/>
    <w:rsid w:val="005539E9"/>
    <w:rsid w:val="00553AE5"/>
    <w:rsid w:val="00553D09"/>
    <w:rsid w:val="00553F1B"/>
    <w:rsid w:val="00554B06"/>
    <w:rsid w:val="00554DF1"/>
    <w:rsid w:val="00555A58"/>
    <w:rsid w:val="00555CAD"/>
    <w:rsid w:val="00555FAC"/>
    <w:rsid w:val="005561A8"/>
    <w:rsid w:val="00556EF8"/>
    <w:rsid w:val="00561858"/>
    <w:rsid w:val="00562A92"/>
    <w:rsid w:val="00563D19"/>
    <w:rsid w:val="005640A4"/>
    <w:rsid w:val="005642DC"/>
    <w:rsid w:val="005642FA"/>
    <w:rsid w:val="00564AF7"/>
    <w:rsid w:val="005651A4"/>
    <w:rsid w:val="00566B62"/>
    <w:rsid w:val="00567A40"/>
    <w:rsid w:val="005701A0"/>
    <w:rsid w:val="00570C12"/>
    <w:rsid w:val="00572275"/>
    <w:rsid w:val="00572B4E"/>
    <w:rsid w:val="00572F30"/>
    <w:rsid w:val="00574583"/>
    <w:rsid w:val="00574936"/>
    <w:rsid w:val="00574A3D"/>
    <w:rsid w:val="00574B85"/>
    <w:rsid w:val="0057607A"/>
    <w:rsid w:val="005768DD"/>
    <w:rsid w:val="005769F6"/>
    <w:rsid w:val="00576D15"/>
    <w:rsid w:val="00576E61"/>
    <w:rsid w:val="00577F31"/>
    <w:rsid w:val="00580B8C"/>
    <w:rsid w:val="00580FEF"/>
    <w:rsid w:val="0058237E"/>
    <w:rsid w:val="005824B8"/>
    <w:rsid w:val="005824C5"/>
    <w:rsid w:val="0058408E"/>
    <w:rsid w:val="0058451B"/>
    <w:rsid w:val="00584B75"/>
    <w:rsid w:val="00584F0E"/>
    <w:rsid w:val="00584FDE"/>
    <w:rsid w:val="005856E0"/>
    <w:rsid w:val="00585A01"/>
    <w:rsid w:val="00585A64"/>
    <w:rsid w:val="0058682B"/>
    <w:rsid w:val="00586FC8"/>
    <w:rsid w:val="00587118"/>
    <w:rsid w:val="00587656"/>
    <w:rsid w:val="00587775"/>
    <w:rsid w:val="00587D69"/>
    <w:rsid w:val="0059063D"/>
    <w:rsid w:val="00590A85"/>
    <w:rsid w:val="00592CA0"/>
    <w:rsid w:val="005933F8"/>
    <w:rsid w:val="005936C5"/>
    <w:rsid w:val="00594EFC"/>
    <w:rsid w:val="00595568"/>
    <w:rsid w:val="005959A8"/>
    <w:rsid w:val="00595CD0"/>
    <w:rsid w:val="00596546"/>
    <w:rsid w:val="00596EFD"/>
    <w:rsid w:val="005A049B"/>
    <w:rsid w:val="005A1014"/>
    <w:rsid w:val="005A14CA"/>
    <w:rsid w:val="005A18D2"/>
    <w:rsid w:val="005A1F26"/>
    <w:rsid w:val="005A2443"/>
    <w:rsid w:val="005A2BCB"/>
    <w:rsid w:val="005A3DA6"/>
    <w:rsid w:val="005A4776"/>
    <w:rsid w:val="005A4E5B"/>
    <w:rsid w:val="005A5AB0"/>
    <w:rsid w:val="005A643C"/>
    <w:rsid w:val="005A66ED"/>
    <w:rsid w:val="005A6CDD"/>
    <w:rsid w:val="005A6D9A"/>
    <w:rsid w:val="005B0191"/>
    <w:rsid w:val="005B054A"/>
    <w:rsid w:val="005B1006"/>
    <w:rsid w:val="005B11EC"/>
    <w:rsid w:val="005B1B89"/>
    <w:rsid w:val="005B1F21"/>
    <w:rsid w:val="005B1F89"/>
    <w:rsid w:val="005B2399"/>
    <w:rsid w:val="005B252A"/>
    <w:rsid w:val="005B2E38"/>
    <w:rsid w:val="005B3117"/>
    <w:rsid w:val="005B3B89"/>
    <w:rsid w:val="005B41F3"/>
    <w:rsid w:val="005B53EB"/>
    <w:rsid w:val="005B5AB1"/>
    <w:rsid w:val="005B6012"/>
    <w:rsid w:val="005B6677"/>
    <w:rsid w:val="005B695A"/>
    <w:rsid w:val="005B6BA3"/>
    <w:rsid w:val="005B735A"/>
    <w:rsid w:val="005B79E0"/>
    <w:rsid w:val="005B7AAD"/>
    <w:rsid w:val="005B7E60"/>
    <w:rsid w:val="005C0305"/>
    <w:rsid w:val="005C0373"/>
    <w:rsid w:val="005C0707"/>
    <w:rsid w:val="005C088D"/>
    <w:rsid w:val="005C1E0A"/>
    <w:rsid w:val="005C226B"/>
    <w:rsid w:val="005C299A"/>
    <w:rsid w:val="005C2BD6"/>
    <w:rsid w:val="005C31EC"/>
    <w:rsid w:val="005C3DC7"/>
    <w:rsid w:val="005C53E5"/>
    <w:rsid w:val="005C5913"/>
    <w:rsid w:val="005C5B27"/>
    <w:rsid w:val="005C5BB8"/>
    <w:rsid w:val="005C7576"/>
    <w:rsid w:val="005C757C"/>
    <w:rsid w:val="005C7D13"/>
    <w:rsid w:val="005D1092"/>
    <w:rsid w:val="005D1350"/>
    <w:rsid w:val="005D1FE0"/>
    <w:rsid w:val="005D2F3E"/>
    <w:rsid w:val="005D3BB0"/>
    <w:rsid w:val="005D4A5E"/>
    <w:rsid w:val="005D5B8D"/>
    <w:rsid w:val="005D5CD9"/>
    <w:rsid w:val="005D6073"/>
    <w:rsid w:val="005D64A2"/>
    <w:rsid w:val="005D6572"/>
    <w:rsid w:val="005D6B17"/>
    <w:rsid w:val="005D7277"/>
    <w:rsid w:val="005D7340"/>
    <w:rsid w:val="005D7A43"/>
    <w:rsid w:val="005E03E0"/>
    <w:rsid w:val="005E0CC8"/>
    <w:rsid w:val="005E1D7C"/>
    <w:rsid w:val="005E2BE0"/>
    <w:rsid w:val="005E3833"/>
    <w:rsid w:val="005E47FA"/>
    <w:rsid w:val="005E4AD6"/>
    <w:rsid w:val="005E4B8F"/>
    <w:rsid w:val="005E4C39"/>
    <w:rsid w:val="005E51A6"/>
    <w:rsid w:val="005E54BA"/>
    <w:rsid w:val="005E551E"/>
    <w:rsid w:val="005E6143"/>
    <w:rsid w:val="005E64FF"/>
    <w:rsid w:val="005F09C5"/>
    <w:rsid w:val="005F117A"/>
    <w:rsid w:val="005F121C"/>
    <w:rsid w:val="005F1B11"/>
    <w:rsid w:val="005F22B5"/>
    <w:rsid w:val="005F2FA4"/>
    <w:rsid w:val="005F3181"/>
    <w:rsid w:val="005F336E"/>
    <w:rsid w:val="005F45DF"/>
    <w:rsid w:val="005F4D76"/>
    <w:rsid w:val="005F6928"/>
    <w:rsid w:val="005F6984"/>
    <w:rsid w:val="005F6A9D"/>
    <w:rsid w:val="005F701A"/>
    <w:rsid w:val="005F7D04"/>
    <w:rsid w:val="0060083F"/>
    <w:rsid w:val="0060110A"/>
    <w:rsid w:val="0060141E"/>
    <w:rsid w:val="00601FE5"/>
    <w:rsid w:val="0060318D"/>
    <w:rsid w:val="006035D6"/>
    <w:rsid w:val="00603B9C"/>
    <w:rsid w:val="00603EA1"/>
    <w:rsid w:val="006047E9"/>
    <w:rsid w:val="006050E5"/>
    <w:rsid w:val="00605804"/>
    <w:rsid w:val="00605ADB"/>
    <w:rsid w:val="00605C83"/>
    <w:rsid w:val="00606EF5"/>
    <w:rsid w:val="0060707D"/>
    <w:rsid w:val="00610038"/>
    <w:rsid w:val="006116B1"/>
    <w:rsid w:val="006121D5"/>
    <w:rsid w:val="00612955"/>
    <w:rsid w:val="00612CBF"/>
    <w:rsid w:val="00613521"/>
    <w:rsid w:val="00614302"/>
    <w:rsid w:val="006148A5"/>
    <w:rsid w:val="00614A95"/>
    <w:rsid w:val="006155D1"/>
    <w:rsid w:val="006157A0"/>
    <w:rsid w:val="0061588D"/>
    <w:rsid w:val="006159C6"/>
    <w:rsid w:val="0061627D"/>
    <w:rsid w:val="00616A78"/>
    <w:rsid w:val="00616E17"/>
    <w:rsid w:val="006172DE"/>
    <w:rsid w:val="006176C8"/>
    <w:rsid w:val="00617845"/>
    <w:rsid w:val="006209D0"/>
    <w:rsid w:val="00620D91"/>
    <w:rsid w:val="00621002"/>
    <w:rsid w:val="0062144E"/>
    <w:rsid w:val="00621550"/>
    <w:rsid w:val="00621D70"/>
    <w:rsid w:val="0062233E"/>
    <w:rsid w:val="006223BE"/>
    <w:rsid w:val="0062243D"/>
    <w:rsid w:val="00622ADC"/>
    <w:rsid w:val="00623F34"/>
    <w:rsid w:val="00624115"/>
    <w:rsid w:val="00624620"/>
    <w:rsid w:val="006247AE"/>
    <w:rsid w:val="00624857"/>
    <w:rsid w:val="006259E1"/>
    <w:rsid w:val="00626D36"/>
    <w:rsid w:val="00626FBC"/>
    <w:rsid w:val="006271F2"/>
    <w:rsid w:val="006274A1"/>
    <w:rsid w:val="00630183"/>
    <w:rsid w:val="006305D2"/>
    <w:rsid w:val="00630C19"/>
    <w:rsid w:val="00630EFF"/>
    <w:rsid w:val="0063156E"/>
    <w:rsid w:val="00631D70"/>
    <w:rsid w:val="006329C0"/>
    <w:rsid w:val="006331CA"/>
    <w:rsid w:val="0063398E"/>
    <w:rsid w:val="006339A0"/>
    <w:rsid w:val="00633EE1"/>
    <w:rsid w:val="006343CE"/>
    <w:rsid w:val="006348A1"/>
    <w:rsid w:val="00634BE8"/>
    <w:rsid w:val="006353EE"/>
    <w:rsid w:val="00635646"/>
    <w:rsid w:val="006362E6"/>
    <w:rsid w:val="00636D5F"/>
    <w:rsid w:val="0063701F"/>
    <w:rsid w:val="00637175"/>
    <w:rsid w:val="00637CE1"/>
    <w:rsid w:val="00637D03"/>
    <w:rsid w:val="00640F54"/>
    <w:rsid w:val="00641276"/>
    <w:rsid w:val="00642010"/>
    <w:rsid w:val="006425C1"/>
    <w:rsid w:val="00642633"/>
    <w:rsid w:val="00642C30"/>
    <w:rsid w:val="0064376D"/>
    <w:rsid w:val="00643C9E"/>
    <w:rsid w:val="00644367"/>
    <w:rsid w:val="00644E6A"/>
    <w:rsid w:val="00645614"/>
    <w:rsid w:val="006457A9"/>
    <w:rsid w:val="00645B85"/>
    <w:rsid w:val="00645D06"/>
    <w:rsid w:val="00646227"/>
    <w:rsid w:val="00646862"/>
    <w:rsid w:val="00646AD5"/>
    <w:rsid w:val="00646B08"/>
    <w:rsid w:val="00646DF8"/>
    <w:rsid w:val="0064735F"/>
    <w:rsid w:val="0064785F"/>
    <w:rsid w:val="00647E72"/>
    <w:rsid w:val="00651071"/>
    <w:rsid w:val="00652598"/>
    <w:rsid w:val="00652C7D"/>
    <w:rsid w:val="006532C8"/>
    <w:rsid w:val="006537BE"/>
    <w:rsid w:val="00653A26"/>
    <w:rsid w:val="00653A61"/>
    <w:rsid w:val="00653D29"/>
    <w:rsid w:val="00653D5C"/>
    <w:rsid w:val="00654B79"/>
    <w:rsid w:val="00654CD8"/>
    <w:rsid w:val="00654F21"/>
    <w:rsid w:val="00655317"/>
    <w:rsid w:val="00655395"/>
    <w:rsid w:val="00655477"/>
    <w:rsid w:val="006556F8"/>
    <w:rsid w:val="006558AC"/>
    <w:rsid w:val="00655A16"/>
    <w:rsid w:val="00656B50"/>
    <w:rsid w:val="00656BC3"/>
    <w:rsid w:val="00656F5D"/>
    <w:rsid w:val="006572FD"/>
    <w:rsid w:val="0065762A"/>
    <w:rsid w:val="00657E43"/>
    <w:rsid w:val="0066007A"/>
    <w:rsid w:val="0066044F"/>
    <w:rsid w:val="006607EB"/>
    <w:rsid w:val="0066095E"/>
    <w:rsid w:val="006615BA"/>
    <w:rsid w:val="006616C2"/>
    <w:rsid w:val="0066295D"/>
    <w:rsid w:val="0066359D"/>
    <w:rsid w:val="0066373E"/>
    <w:rsid w:val="00663E18"/>
    <w:rsid w:val="00664266"/>
    <w:rsid w:val="00664F29"/>
    <w:rsid w:val="00665408"/>
    <w:rsid w:val="00665FAC"/>
    <w:rsid w:val="00666297"/>
    <w:rsid w:val="006662C1"/>
    <w:rsid w:val="0066647A"/>
    <w:rsid w:val="00667A58"/>
    <w:rsid w:val="006700A4"/>
    <w:rsid w:val="00670DCC"/>
    <w:rsid w:val="00670FC2"/>
    <w:rsid w:val="00671007"/>
    <w:rsid w:val="00671533"/>
    <w:rsid w:val="0067175F"/>
    <w:rsid w:val="00671E8A"/>
    <w:rsid w:val="006727E1"/>
    <w:rsid w:val="0067348B"/>
    <w:rsid w:val="00674386"/>
    <w:rsid w:val="0067460A"/>
    <w:rsid w:val="00674E3B"/>
    <w:rsid w:val="006751AB"/>
    <w:rsid w:val="006755CF"/>
    <w:rsid w:val="006764FE"/>
    <w:rsid w:val="00676E5A"/>
    <w:rsid w:val="006779BC"/>
    <w:rsid w:val="00680D04"/>
    <w:rsid w:val="00681373"/>
    <w:rsid w:val="00681442"/>
    <w:rsid w:val="0068166F"/>
    <w:rsid w:val="00681CD3"/>
    <w:rsid w:val="00681FCF"/>
    <w:rsid w:val="0068213F"/>
    <w:rsid w:val="0068229F"/>
    <w:rsid w:val="00682755"/>
    <w:rsid w:val="00682A88"/>
    <w:rsid w:val="00683A45"/>
    <w:rsid w:val="00684F17"/>
    <w:rsid w:val="00685061"/>
    <w:rsid w:val="00685903"/>
    <w:rsid w:val="00685982"/>
    <w:rsid w:val="00685CB5"/>
    <w:rsid w:val="0068743B"/>
    <w:rsid w:val="0069016C"/>
    <w:rsid w:val="00690824"/>
    <w:rsid w:val="00690825"/>
    <w:rsid w:val="00690849"/>
    <w:rsid w:val="006911C0"/>
    <w:rsid w:val="0069174B"/>
    <w:rsid w:val="00691A5B"/>
    <w:rsid w:val="006923A9"/>
    <w:rsid w:val="00692643"/>
    <w:rsid w:val="00692FA5"/>
    <w:rsid w:val="006932DE"/>
    <w:rsid w:val="0069389B"/>
    <w:rsid w:val="00693A2C"/>
    <w:rsid w:val="0069433E"/>
    <w:rsid w:val="0069486E"/>
    <w:rsid w:val="00695274"/>
    <w:rsid w:val="0069694B"/>
    <w:rsid w:val="00697902"/>
    <w:rsid w:val="006A0191"/>
    <w:rsid w:val="006A09EE"/>
    <w:rsid w:val="006A1B55"/>
    <w:rsid w:val="006A1D56"/>
    <w:rsid w:val="006A50C2"/>
    <w:rsid w:val="006A521F"/>
    <w:rsid w:val="006A5A78"/>
    <w:rsid w:val="006A5C7A"/>
    <w:rsid w:val="006A64C5"/>
    <w:rsid w:val="006A6762"/>
    <w:rsid w:val="006A6EA2"/>
    <w:rsid w:val="006A6EDA"/>
    <w:rsid w:val="006A73A0"/>
    <w:rsid w:val="006B032F"/>
    <w:rsid w:val="006B03D8"/>
    <w:rsid w:val="006B05DE"/>
    <w:rsid w:val="006B06DF"/>
    <w:rsid w:val="006B18DB"/>
    <w:rsid w:val="006B1BAF"/>
    <w:rsid w:val="006B1C3E"/>
    <w:rsid w:val="006B1DEB"/>
    <w:rsid w:val="006B2912"/>
    <w:rsid w:val="006B3787"/>
    <w:rsid w:val="006B3F60"/>
    <w:rsid w:val="006B40C3"/>
    <w:rsid w:val="006B4F9A"/>
    <w:rsid w:val="006B53A0"/>
    <w:rsid w:val="006B5DD8"/>
    <w:rsid w:val="006B76A3"/>
    <w:rsid w:val="006C0334"/>
    <w:rsid w:val="006C09E2"/>
    <w:rsid w:val="006C0C89"/>
    <w:rsid w:val="006C1763"/>
    <w:rsid w:val="006C1B20"/>
    <w:rsid w:val="006C1E07"/>
    <w:rsid w:val="006C20E2"/>
    <w:rsid w:val="006C24AA"/>
    <w:rsid w:val="006C2616"/>
    <w:rsid w:val="006C28D0"/>
    <w:rsid w:val="006C2F32"/>
    <w:rsid w:val="006C34AE"/>
    <w:rsid w:val="006C3A6B"/>
    <w:rsid w:val="006C550F"/>
    <w:rsid w:val="006C5C46"/>
    <w:rsid w:val="006C5FE2"/>
    <w:rsid w:val="006C6064"/>
    <w:rsid w:val="006C740F"/>
    <w:rsid w:val="006C7E4A"/>
    <w:rsid w:val="006D00FC"/>
    <w:rsid w:val="006D0826"/>
    <w:rsid w:val="006D08BB"/>
    <w:rsid w:val="006D0EA6"/>
    <w:rsid w:val="006D108A"/>
    <w:rsid w:val="006D129F"/>
    <w:rsid w:val="006D1D64"/>
    <w:rsid w:val="006D1E07"/>
    <w:rsid w:val="006D2439"/>
    <w:rsid w:val="006D28A9"/>
    <w:rsid w:val="006D31AC"/>
    <w:rsid w:val="006D33BD"/>
    <w:rsid w:val="006D362E"/>
    <w:rsid w:val="006D3C3E"/>
    <w:rsid w:val="006D485C"/>
    <w:rsid w:val="006D4A82"/>
    <w:rsid w:val="006D4D33"/>
    <w:rsid w:val="006D4D5F"/>
    <w:rsid w:val="006D4DE0"/>
    <w:rsid w:val="006D5059"/>
    <w:rsid w:val="006D5749"/>
    <w:rsid w:val="006D6757"/>
    <w:rsid w:val="006D6918"/>
    <w:rsid w:val="006D7288"/>
    <w:rsid w:val="006D7F28"/>
    <w:rsid w:val="006E01E3"/>
    <w:rsid w:val="006E055E"/>
    <w:rsid w:val="006E0745"/>
    <w:rsid w:val="006E0861"/>
    <w:rsid w:val="006E0F7B"/>
    <w:rsid w:val="006E1637"/>
    <w:rsid w:val="006E1A21"/>
    <w:rsid w:val="006E2DE6"/>
    <w:rsid w:val="006E32A6"/>
    <w:rsid w:val="006E4837"/>
    <w:rsid w:val="006E49A7"/>
    <w:rsid w:val="006E4DBF"/>
    <w:rsid w:val="006E4ECA"/>
    <w:rsid w:val="006E51E8"/>
    <w:rsid w:val="006E5506"/>
    <w:rsid w:val="006E646E"/>
    <w:rsid w:val="006E770D"/>
    <w:rsid w:val="006E7787"/>
    <w:rsid w:val="006E7798"/>
    <w:rsid w:val="006E7972"/>
    <w:rsid w:val="006E79B0"/>
    <w:rsid w:val="006E7CBD"/>
    <w:rsid w:val="006E7F7E"/>
    <w:rsid w:val="006F00FA"/>
    <w:rsid w:val="006F0F69"/>
    <w:rsid w:val="006F3200"/>
    <w:rsid w:val="006F32C3"/>
    <w:rsid w:val="006F3C01"/>
    <w:rsid w:val="006F4024"/>
    <w:rsid w:val="006F4621"/>
    <w:rsid w:val="006F46B5"/>
    <w:rsid w:val="006F4A69"/>
    <w:rsid w:val="006F4CDB"/>
    <w:rsid w:val="006F5356"/>
    <w:rsid w:val="006F55B6"/>
    <w:rsid w:val="006F58A9"/>
    <w:rsid w:val="006F5A90"/>
    <w:rsid w:val="006F6227"/>
    <w:rsid w:val="006F639C"/>
    <w:rsid w:val="006F6418"/>
    <w:rsid w:val="006F6E1C"/>
    <w:rsid w:val="006F762B"/>
    <w:rsid w:val="0070004B"/>
    <w:rsid w:val="0070076F"/>
    <w:rsid w:val="00700E78"/>
    <w:rsid w:val="00701650"/>
    <w:rsid w:val="007029E6"/>
    <w:rsid w:val="00702EE5"/>
    <w:rsid w:val="007037A7"/>
    <w:rsid w:val="00704267"/>
    <w:rsid w:val="007042FC"/>
    <w:rsid w:val="0070452B"/>
    <w:rsid w:val="00705629"/>
    <w:rsid w:val="007057BD"/>
    <w:rsid w:val="0070634B"/>
    <w:rsid w:val="00706539"/>
    <w:rsid w:val="007065AF"/>
    <w:rsid w:val="007066B0"/>
    <w:rsid w:val="00706BBD"/>
    <w:rsid w:val="00706CA6"/>
    <w:rsid w:val="00706CFA"/>
    <w:rsid w:val="00706DBF"/>
    <w:rsid w:val="00707DB4"/>
    <w:rsid w:val="00710906"/>
    <w:rsid w:val="00710A12"/>
    <w:rsid w:val="007113A1"/>
    <w:rsid w:val="00711CC3"/>
    <w:rsid w:val="0071238D"/>
    <w:rsid w:val="00712EBE"/>
    <w:rsid w:val="00712FEA"/>
    <w:rsid w:val="00713CA2"/>
    <w:rsid w:val="00714AF9"/>
    <w:rsid w:val="0071591F"/>
    <w:rsid w:val="00716241"/>
    <w:rsid w:val="007162A4"/>
    <w:rsid w:val="00716402"/>
    <w:rsid w:val="00716BCD"/>
    <w:rsid w:val="007170BA"/>
    <w:rsid w:val="0071714C"/>
    <w:rsid w:val="00717C41"/>
    <w:rsid w:val="00720229"/>
    <w:rsid w:val="00720D67"/>
    <w:rsid w:val="0072114F"/>
    <w:rsid w:val="007212E0"/>
    <w:rsid w:val="00721814"/>
    <w:rsid w:val="00721DB2"/>
    <w:rsid w:val="007220A8"/>
    <w:rsid w:val="007245F2"/>
    <w:rsid w:val="00724858"/>
    <w:rsid w:val="00724EBF"/>
    <w:rsid w:val="00726584"/>
    <w:rsid w:val="007267C3"/>
    <w:rsid w:val="00726994"/>
    <w:rsid w:val="00726C3A"/>
    <w:rsid w:val="0072706A"/>
    <w:rsid w:val="0073058B"/>
    <w:rsid w:val="00730594"/>
    <w:rsid w:val="0073090A"/>
    <w:rsid w:val="00730EBC"/>
    <w:rsid w:val="00731A59"/>
    <w:rsid w:val="00731E80"/>
    <w:rsid w:val="00732AF1"/>
    <w:rsid w:val="00732C08"/>
    <w:rsid w:val="00732C3C"/>
    <w:rsid w:val="0073349D"/>
    <w:rsid w:val="00733CBA"/>
    <w:rsid w:val="00733F1F"/>
    <w:rsid w:val="00734BB8"/>
    <w:rsid w:val="00735B63"/>
    <w:rsid w:val="00735E9F"/>
    <w:rsid w:val="007368ED"/>
    <w:rsid w:val="0074006B"/>
    <w:rsid w:val="007403A2"/>
    <w:rsid w:val="0074083C"/>
    <w:rsid w:val="00740904"/>
    <w:rsid w:val="007411EF"/>
    <w:rsid w:val="007418D8"/>
    <w:rsid w:val="007424B0"/>
    <w:rsid w:val="00742B09"/>
    <w:rsid w:val="00742C91"/>
    <w:rsid w:val="00743335"/>
    <w:rsid w:val="00743551"/>
    <w:rsid w:val="00743BAF"/>
    <w:rsid w:val="00743EF8"/>
    <w:rsid w:val="00744449"/>
    <w:rsid w:val="00744757"/>
    <w:rsid w:val="00744A97"/>
    <w:rsid w:val="00745030"/>
    <w:rsid w:val="007455F8"/>
    <w:rsid w:val="00745618"/>
    <w:rsid w:val="0074600B"/>
    <w:rsid w:val="00746416"/>
    <w:rsid w:val="007465F7"/>
    <w:rsid w:val="00747522"/>
    <w:rsid w:val="00747647"/>
    <w:rsid w:val="00747CDA"/>
    <w:rsid w:val="00750054"/>
    <w:rsid w:val="00750F10"/>
    <w:rsid w:val="00751582"/>
    <w:rsid w:val="007518D9"/>
    <w:rsid w:val="00752111"/>
    <w:rsid w:val="007525AC"/>
    <w:rsid w:val="007536F1"/>
    <w:rsid w:val="007538E8"/>
    <w:rsid w:val="00754623"/>
    <w:rsid w:val="007547D8"/>
    <w:rsid w:val="00754CDF"/>
    <w:rsid w:val="00755AB5"/>
    <w:rsid w:val="00755B71"/>
    <w:rsid w:val="00755E2A"/>
    <w:rsid w:val="0075682C"/>
    <w:rsid w:val="00757596"/>
    <w:rsid w:val="00757676"/>
    <w:rsid w:val="007606B6"/>
    <w:rsid w:val="0076070A"/>
    <w:rsid w:val="00762180"/>
    <w:rsid w:val="00762DCA"/>
    <w:rsid w:val="00763542"/>
    <w:rsid w:val="00763940"/>
    <w:rsid w:val="00764356"/>
    <w:rsid w:val="007643AD"/>
    <w:rsid w:val="007644C6"/>
    <w:rsid w:val="00764842"/>
    <w:rsid w:val="00764882"/>
    <w:rsid w:val="00764E19"/>
    <w:rsid w:val="00765835"/>
    <w:rsid w:val="00765A43"/>
    <w:rsid w:val="007673A5"/>
    <w:rsid w:val="00767446"/>
    <w:rsid w:val="0077145B"/>
    <w:rsid w:val="00771955"/>
    <w:rsid w:val="00771D19"/>
    <w:rsid w:val="00772555"/>
    <w:rsid w:val="007725DE"/>
    <w:rsid w:val="0077275F"/>
    <w:rsid w:val="00772AB3"/>
    <w:rsid w:val="00772B6C"/>
    <w:rsid w:val="00773B83"/>
    <w:rsid w:val="007745E7"/>
    <w:rsid w:val="007746D2"/>
    <w:rsid w:val="007747E3"/>
    <w:rsid w:val="007748BF"/>
    <w:rsid w:val="00774AED"/>
    <w:rsid w:val="00776B91"/>
    <w:rsid w:val="0077744F"/>
    <w:rsid w:val="00777C79"/>
    <w:rsid w:val="007811F5"/>
    <w:rsid w:val="00781D0D"/>
    <w:rsid w:val="00781EA2"/>
    <w:rsid w:val="00781EF1"/>
    <w:rsid w:val="00781F5D"/>
    <w:rsid w:val="007825C0"/>
    <w:rsid w:val="0078283A"/>
    <w:rsid w:val="0078323A"/>
    <w:rsid w:val="007832B0"/>
    <w:rsid w:val="00783653"/>
    <w:rsid w:val="00783944"/>
    <w:rsid w:val="0078399E"/>
    <w:rsid w:val="00783B7F"/>
    <w:rsid w:val="0078432F"/>
    <w:rsid w:val="00784787"/>
    <w:rsid w:val="00784B0F"/>
    <w:rsid w:val="00784BC5"/>
    <w:rsid w:val="00784F42"/>
    <w:rsid w:val="00786053"/>
    <w:rsid w:val="00786116"/>
    <w:rsid w:val="00786275"/>
    <w:rsid w:val="007869C2"/>
    <w:rsid w:val="00786D0E"/>
    <w:rsid w:val="007872BE"/>
    <w:rsid w:val="00787BDF"/>
    <w:rsid w:val="00787E08"/>
    <w:rsid w:val="00790BBD"/>
    <w:rsid w:val="00791049"/>
    <w:rsid w:val="00792896"/>
    <w:rsid w:val="00792A54"/>
    <w:rsid w:val="00792C84"/>
    <w:rsid w:val="0079375B"/>
    <w:rsid w:val="0079389B"/>
    <w:rsid w:val="00793EF1"/>
    <w:rsid w:val="007940E2"/>
    <w:rsid w:val="0079535C"/>
    <w:rsid w:val="00795729"/>
    <w:rsid w:val="00795800"/>
    <w:rsid w:val="007958BA"/>
    <w:rsid w:val="007958E6"/>
    <w:rsid w:val="0079605C"/>
    <w:rsid w:val="00797EEE"/>
    <w:rsid w:val="007A0A4A"/>
    <w:rsid w:val="007A23F3"/>
    <w:rsid w:val="007A2566"/>
    <w:rsid w:val="007A32EE"/>
    <w:rsid w:val="007A3E79"/>
    <w:rsid w:val="007A3F47"/>
    <w:rsid w:val="007A4086"/>
    <w:rsid w:val="007A4E81"/>
    <w:rsid w:val="007A4F09"/>
    <w:rsid w:val="007A4FEF"/>
    <w:rsid w:val="007A59EF"/>
    <w:rsid w:val="007A5DC1"/>
    <w:rsid w:val="007A6207"/>
    <w:rsid w:val="007A6942"/>
    <w:rsid w:val="007A6FF6"/>
    <w:rsid w:val="007A709C"/>
    <w:rsid w:val="007A75CB"/>
    <w:rsid w:val="007A787D"/>
    <w:rsid w:val="007B029F"/>
    <w:rsid w:val="007B04F0"/>
    <w:rsid w:val="007B19F8"/>
    <w:rsid w:val="007B25EF"/>
    <w:rsid w:val="007B26FF"/>
    <w:rsid w:val="007B308A"/>
    <w:rsid w:val="007B3AE8"/>
    <w:rsid w:val="007B3C60"/>
    <w:rsid w:val="007B4247"/>
    <w:rsid w:val="007B4A29"/>
    <w:rsid w:val="007B541E"/>
    <w:rsid w:val="007B5777"/>
    <w:rsid w:val="007B5849"/>
    <w:rsid w:val="007B5858"/>
    <w:rsid w:val="007B585C"/>
    <w:rsid w:val="007B605C"/>
    <w:rsid w:val="007B60DC"/>
    <w:rsid w:val="007B6782"/>
    <w:rsid w:val="007B7249"/>
    <w:rsid w:val="007B7BFB"/>
    <w:rsid w:val="007B7D0B"/>
    <w:rsid w:val="007B7D30"/>
    <w:rsid w:val="007B7DF4"/>
    <w:rsid w:val="007B7E66"/>
    <w:rsid w:val="007C0814"/>
    <w:rsid w:val="007C0D6C"/>
    <w:rsid w:val="007C0E37"/>
    <w:rsid w:val="007C0F4D"/>
    <w:rsid w:val="007C13FB"/>
    <w:rsid w:val="007C15C1"/>
    <w:rsid w:val="007C1DD1"/>
    <w:rsid w:val="007C217F"/>
    <w:rsid w:val="007C2B70"/>
    <w:rsid w:val="007C3997"/>
    <w:rsid w:val="007C3C5E"/>
    <w:rsid w:val="007C419C"/>
    <w:rsid w:val="007C430C"/>
    <w:rsid w:val="007C453A"/>
    <w:rsid w:val="007C4D5F"/>
    <w:rsid w:val="007C4E15"/>
    <w:rsid w:val="007C53A1"/>
    <w:rsid w:val="007C545A"/>
    <w:rsid w:val="007C59A6"/>
    <w:rsid w:val="007C668A"/>
    <w:rsid w:val="007C6AC0"/>
    <w:rsid w:val="007C6B06"/>
    <w:rsid w:val="007C751F"/>
    <w:rsid w:val="007D03F8"/>
    <w:rsid w:val="007D0597"/>
    <w:rsid w:val="007D06B3"/>
    <w:rsid w:val="007D0ACA"/>
    <w:rsid w:val="007D2319"/>
    <w:rsid w:val="007D23C6"/>
    <w:rsid w:val="007D23CF"/>
    <w:rsid w:val="007D247C"/>
    <w:rsid w:val="007D2924"/>
    <w:rsid w:val="007D3667"/>
    <w:rsid w:val="007D394E"/>
    <w:rsid w:val="007D39EC"/>
    <w:rsid w:val="007D4135"/>
    <w:rsid w:val="007D43D0"/>
    <w:rsid w:val="007D4431"/>
    <w:rsid w:val="007D4E51"/>
    <w:rsid w:val="007D621A"/>
    <w:rsid w:val="007D62F3"/>
    <w:rsid w:val="007D65EB"/>
    <w:rsid w:val="007D6BE2"/>
    <w:rsid w:val="007D6C21"/>
    <w:rsid w:val="007D6EFE"/>
    <w:rsid w:val="007D7295"/>
    <w:rsid w:val="007D7311"/>
    <w:rsid w:val="007D74C3"/>
    <w:rsid w:val="007D796B"/>
    <w:rsid w:val="007E0211"/>
    <w:rsid w:val="007E04F2"/>
    <w:rsid w:val="007E110B"/>
    <w:rsid w:val="007E1129"/>
    <w:rsid w:val="007E13E1"/>
    <w:rsid w:val="007E1A98"/>
    <w:rsid w:val="007E1C17"/>
    <w:rsid w:val="007E1CDA"/>
    <w:rsid w:val="007E1F1B"/>
    <w:rsid w:val="007E2393"/>
    <w:rsid w:val="007E292A"/>
    <w:rsid w:val="007E2A5D"/>
    <w:rsid w:val="007E2E34"/>
    <w:rsid w:val="007E2F9F"/>
    <w:rsid w:val="007E5140"/>
    <w:rsid w:val="007E5716"/>
    <w:rsid w:val="007E5ABE"/>
    <w:rsid w:val="007E5FD0"/>
    <w:rsid w:val="007E65F8"/>
    <w:rsid w:val="007E68DD"/>
    <w:rsid w:val="007E7269"/>
    <w:rsid w:val="007E72A9"/>
    <w:rsid w:val="007E7356"/>
    <w:rsid w:val="007E74DD"/>
    <w:rsid w:val="007E7A44"/>
    <w:rsid w:val="007E7AE3"/>
    <w:rsid w:val="007E7B76"/>
    <w:rsid w:val="007F07E3"/>
    <w:rsid w:val="007F104D"/>
    <w:rsid w:val="007F13BE"/>
    <w:rsid w:val="007F15B8"/>
    <w:rsid w:val="007F1A78"/>
    <w:rsid w:val="007F3A0B"/>
    <w:rsid w:val="007F40B0"/>
    <w:rsid w:val="007F4F70"/>
    <w:rsid w:val="007F594E"/>
    <w:rsid w:val="007F5960"/>
    <w:rsid w:val="007F609A"/>
    <w:rsid w:val="007F619B"/>
    <w:rsid w:val="007F61D0"/>
    <w:rsid w:val="007F70E6"/>
    <w:rsid w:val="007F78C8"/>
    <w:rsid w:val="007F7BC1"/>
    <w:rsid w:val="0080070C"/>
    <w:rsid w:val="00801434"/>
    <w:rsid w:val="0080160C"/>
    <w:rsid w:val="008026E8"/>
    <w:rsid w:val="00802CE7"/>
    <w:rsid w:val="00802EB6"/>
    <w:rsid w:val="00803A28"/>
    <w:rsid w:val="00803F7E"/>
    <w:rsid w:val="00804559"/>
    <w:rsid w:val="00804B87"/>
    <w:rsid w:val="0080502A"/>
    <w:rsid w:val="0080520F"/>
    <w:rsid w:val="008057FC"/>
    <w:rsid w:val="008058C6"/>
    <w:rsid w:val="00805A35"/>
    <w:rsid w:val="00805B6B"/>
    <w:rsid w:val="00805F8D"/>
    <w:rsid w:val="00806AF2"/>
    <w:rsid w:val="00806BA8"/>
    <w:rsid w:val="00806D88"/>
    <w:rsid w:val="00806E41"/>
    <w:rsid w:val="00807805"/>
    <w:rsid w:val="00807E83"/>
    <w:rsid w:val="008104A2"/>
    <w:rsid w:val="0081083F"/>
    <w:rsid w:val="00810909"/>
    <w:rsid w:val="00810FA9"/>
    <w:rsid w:val="008111F9"/>
    <w:rsid w:val="008112BF"/>
    <w:rsid w:val="008117A9"/>
    <w:rsid w:val="00811EE2"/>
    <w:rsid w:val="00811F78"/>
    <w:rsid w:val="00811FCF"/>
    <w:rsid w:val="0081217E"/>
    <w:rsid w:val="008125BA"/>
    <w:rsid w:val="00812A50"/>
    <w:rsid w:val="008133DA"/>
    <w:rsid w:val="008136CC"/>
    <w:rsid w:val="0081370A"/>
    <w:rsid w:val="008139EB"/>
    <w:rsid w:val="00813B14"/>
    <w:rsid w:val="00813D34"/>
    <w:rsid w:val="00813E3C"/>
    <w:rsid w:val="00814359"/>
    <w:rsid w:val="00814E17"/>
    <w:rsid w:val="00814E31"/>
    <w:rsid w:val="0081519B"/>
    <w:rsid w:val="008158E7"/>
    <w:rsid w:val="00815B88"/>
    <w:rsid w:val="00815C65"/>
    <w:rsid w:val="00815F5D"/>
    <w:rsid w:val="008168EF"/>
    <w:rsid w:val="00816DDB"/>
    <w:rsid w:val="00816DEA"/>
    <w:rsid w:val="00817345"/>
    <w:rsid w:val="00817381"/>
    <w:rsid w:val="008200EA"/>
    <w:rsid w:val="0082086C"/>
    <w:rsid w:val="008209CE"/>
    <w:rsid w:val="00820D3B"/>
    <w:rsid w:val="0082159D"/>
    <w:rsid w:val="008222BC"/>
    <w:rsid w:val="00822562"/>
    <w:rsid w:val="00823610"/>
    <w:rsid w:val="0082466D"/>
    <w:rsid w:val="008248CF"/>
    <w:rsid w:val="00824ED1"/>
    <w:rsid w:val="0082507E"/>
    <w:rsid w:val="0082588A"/>
    <w:rsid w:val="00825FC4"/>
    <w:rsid w:val="0082600D"/>
    <w:rsid w:val="00827245"/>
    <w:rsid w:val="00827654"/>
    <w:rsid w:val="0082769D"/>
    <w:rsid w:val="008277A3"/>
    <w:rsid w:val="00827A41"/>
    <w:rsid w:val="00827ECE"/>
    <w:rsid w:val="00830694"/>
    <w:rsid w:val="008308C8"/>
    <w:rsid w:val="00830D6B"/>
    <w:rsid w:val="00830E7E"/>
    <w:rsid w:val="00831A49"/>
    <w:rsid w:val="00831AD5"/>
    <w:rsid w:val="00831C26"/>
    <w:rsid w:val="00832414"/>
    <w:rsid w:val="0083285E"/>
    <w:rsid w:val="0083340C"/>
    <w:rsid w:val="00833735"/>
    <w:rsid w:val="00833818"/>
    <w:rsid w:val="00833D1B"/>
    <w:rsid w:val="00833E70"/>
    <w:rsid w:val="008341E3"/>
    <w:rsid w:val="00834A7B"/>
    <w:rsid w:val="00834DA5"/>
    <w:rsid w:val="00835D17"/>
    <w:rsid w:val="00835D95"/>
    <w:rsid w:val="00836040"/>
    <w:rsid w:val="008363D1"/>
    <w:rsid w:val="00837164"/>
    <w:rsid w:val="008373CA"/>
    <w:rsid w:val="00837804"/>
    <w:rsid w:val="008408AF"/>
    <w:rsid w:val="008409F3"/>
    <w:rsid w:val="0084275F"/>
    <w:rsid w:val="0084317D"/>
    <w:rsid w:val="00843F55"/>
    <w:rsid w:val="0084453D"/>
    <w:rsid w:val="0084551A"/>
    <w:rsid w:val="008456BC"/>
    <w:rsid w:val="0084588C"/>
    <w:rsid w:val="00845ABD"/>
    <w:rsid w:val="00845CE1"/>
    <w:rsid w:val="008468CA"/>
    <w:rsid w:val="008502FE"/>
    <w:rsid w:val="008506EB"/>
    <w:rsid w:val="00850883"/>
    <w:rsid w:val="00850B8C"/>
    <w:rsid w:val="00850E7F"/>
    <w:rsid w:val="00851387"/>
    <w:rsid w:val="008514C3"/>
    <w:rsid w:val="0085172B"/>
    <w:rsid w:val="00851F93"/>
    <w:rsid w:val="00852581"/>
    <w:rsid w:val="0085327A"/>
    <w:rsid w:val="0085384C"/>
    <w:rsid w:val="00853CF5"/>
    <w:rsid w:val="00854387"/>
    <w:rsid w:val="00854EFC"/>
    <w:rsid w:val="008555DA"/>
    <w:rsid w:val="00856577"/>
    <w:rsid w:val="00856CA0"/>
    <w:rsid w:val="00856E11"/>
    <w:rsid w:val="00857ACA"/>
    <w:rsid w:val="00857D60"/>
    <w:rsid w:val="008604DF"/>
    <w:rsid w:val="00860568"/>
    <w:rsid w:val="008605C4"/>
    <w:rsid w:val="00860AE6"/>
    <w:rsid w:val="00860B92"/>
    <w:rsid w:val="0086110D"/>
    <w:rsid w:val="00861496"/>
    <w:rsid w:val="00861703"/>
    <w:rsid w:val="00861CBD"/>
    <w:rsid w:val="008626AA"/>
    <w:rsid w:val="0086292C"/>
    <w:rsid w:val="008637BF"/>
    <w:rsid w:val="008643F2"/>
    <w:rsid w:val="008650DF"/>
    <w:rsid w:val="008660D1"/>
    <w:rsid w:val="00866181"/>
    <w:rsid w:val="00866241"/>
    <w:rsid w:val="0086663B"/>
    <w:rsid w:val="00866649"/>
    <w:rsid w:val="0086689B"/>
    <w:rsid w:val="00870477"/>
    <w:rsid w:val="00870E4F"/>
    <w:rsid w:val="00871335"/>
    <w:rsid w:val="008717DB"/>
    <w:rsid w:val="00871B12"/>
    <w:rsid w:val="0087222E"/>
    <w:rsid w:val="0087264B"/>
    <w:rsid w:val="00872D02"/>
    <w:rsid w:val="00872F2F"/>
    <w:rsid w:val="00873044"/>
    <w:rsid w:val="00873EA5"/>
    <w:rsid w:val="00874154"/>
    <w:rsid w:val="00874811"/>
    <w:rsid w:val="008749D0"/>
    <w:rsid w:val="00874DA5"/>
    <w:rsid w:val="00875409"/>
    <w:rsid w:val="008758BF"/>
    <w:rsid w:val="00875BD3"/>
    <w:rsid w:val="00875DC1"/>
    <w:rsid w:val="00875ED0"/>
    <w:rsid w:val="0087684B"/>
    <w:rsid w:val="00876A0A"/>
    <w:rsid w:val="00876C1D"/>
    <w:rsid w:val="00877063"/>
    <w:rsid w:val="00877E74"/>
    <w:rsid w:val="00880AA2"/>
    <w:rsid w:val="00881397"/>
    <w:rsid w:val="0088146C"/>
    <w:rsid w:val="0088226B"/>
    <w:rsid w:val="00882C28"/>
    <w:rsid w:val="008836C3"/>
    <w:rsid w:val="00883751"/>
    <w:rsid w:val="008838FC"/>
    <w:rsid w:val="00883BA5"/>
    <w:rsid w:val="0088489C"/>
    <w:rsid w:val="00884CD2"/>
    <w:rsid w:val="008851DC"/>
    <w:rsid w:val="008854C8"/>
    <w:rsid w:val="00885816"/>
    <w:rsid w:val="00885B47"/>
    <w:rsid w:val="008861ED"/>
    <w:rsid w:val="00886569"/>
    <w:rsid w:val="008868B6"/>
    <w:rsid w:val="00886D4D"/>
    <w:rsid w:val="00886EC8"/>
    <w:rsid w:val="00886F34"/>
    <w:rsid w:val="008901CF"/>
    <w:rsid w:val="00890632"/>
    <w:rsid w:val="00890DBC"/>
    <w:rsid w:val="0089181D"/>
    <w:rsid w:val="00891A6A"/>
    <w:rsid w:val="00891E5F"/>
    <w:rsid w:val="0089204D"/>
    <w:rsid w:val="00894365"/>
    <w:rsid w:val="00894658"/>
    <w:rsid w:val="0089491D"/>
    <w:rsid w:val="00894E2F"/>
    <w:rsid w:val="00895C28"/>
    <w:rsid w:val="0089703C"/>
    <w:rsid w:val="00897D52"/>
    <w:rsid w:val="00897F2B"/>
    <w:rsid w:val="008A0300"/>
    <w:rsid w:val="008A0689"/>
    <w:rsid w:val="008A0E10"/>
    <w:rsid w:val="008A1545"/>
    <w:rsid w:val="008A1EE0"/>
    <w:rsid w:val="008A1FDB"/>
    <w:rsid w:val="008A2535"/>
    <w:rsid w:val="008A28B5"/>
    <w:rsid w:val="008A2A6A"/>
    <w:rsid w:val="008A2BF1"/>
    <w:rsid w:val="008A3197"/>
    <w:rsid w:val="008A34CD"/>
    <w:rsid w:val="008A3599"/>
    <w:rsid w:val="008A363D"/>
    <w:rsid w:val="008A3B9A"/>
    <w:rsid w:val="008A3DB2"/>
    <w:rsid w:val="008A3DF3"/>
    <w:rsid w:val="008A40F8"/>
    <w:rsid w:val="008A48CC"/>
    <w:rsid w:val="008A6030"/>
    <w:rsid w:val="008A6078"/>
    <w:rsid w:val="008A612B"/>
    <w:rsid w:val="008A6F3D"/>
    <w:rsid w:val="008A6FA7"/>
    <w:rsid w:val="008A7586"/>
    <w:rsid w:val="008A77D8"/>
    <w:rsid w:val="008A7C74"/>
    <w:rsid w:val="008A7CC6"/>
    <w:rsid w:val="008A7CFA"/>
    <w:rsid w:val="008A7F34"/>
    <w:rsid w:val="008B055F"/>
    <w:rsid w:val="008B0608"/>
    <w:rsid w:val="008B0A86"/>
    <w:rsid w:val="008B0E7D"/>
    <w:rsid w:val="008B1624"/>
    <w:rsid w:val="008B1958"/>
    <w:rsid w:val="008B2F35"/>
    <w:rsid w:val="008B3029"/>
    <w:rsid w:val="008B3091"/>
    <w:rsid w:val="008B31D7"/>
    <w:rsid w:val="008B3355"/>
    <w:rsid w:val="008B3B9D"/>
    <w:rsid w:val="008B4067"/>
    <w:rsid w:val="008B48C2"/>
    <w:rsid w:val="008B4BB7"/>
    <w:rsid w:val="008B5648"/>
    <w:rsid w:val="008B6D0D"/>
    <w:rsid w:val="008B730F"/>
    <w:rsid w:val="008B75DF"/>
    <w:rsid w:val="008C002C"/>
    <w:rsid w:val="008C10C9"/>
    <w:rsid w:val="008C17F5"/>
    <w:rsid w:val="008C2863"/>
    <w:rsid w:val="008C291C"/>
    <w:rsid w:val="008C2E32"/>
    <w:rsid w:val="008C3E1F"/>
    <w:rsid w:val="008C43A7"/>
    <w:rsid w:val="008C4A43"/>
    <w:rsid w:val="008C5097"/>
    <w:rsid w:val="008C6346"/>
    <w:rsid w:val="008C64AE"/>
    <w:rsid w:val="008C7227"/>
    <w:rsid w:val="008C7A91"/>
    <w:rsid w:val="008D1088"/>
    <w:rsid w:val="008D12B3"/>
    <w:rsid w:val="008D150B"/>
    <w:rsid w:val="008D4605"/>
    <w:rsid w:val="008D4A97"/>
    <w:rsid w:val="008D5CD3"/>
    <w:rsid w:val="008D5DA9"/>
    <w:rsid w:val="008D6716"/>
    <w:rsid w:val="008D7160"/>
    <w:rsid w:val="008D7343"/>
    <w:rsid w:val="008D74DD"/>
    <w:rsid w:val="008E0C5A"/>
    <w:rsid w:val="008E0EEE"/>
    <w:rsid w:val="008E1ED3"/>
    <w:rsid w:val="008E1F35"/>
    <w:rsid w:val="008E29EF"/>
    <w:rsid w:val="008E422C"/>
    <w:rsid w:val="008E61DB"/>
    <w:rsid w:val="008E662E"/>
    <w:rsid w:val="008E66CB"/>
    <w:rsid w:val="008E675B"/>
    <w:rsid w:val="008E6CD3"/>
    <w:rsid w:val="008E6FAE"/>
    <w:rsid w:val="008E7B0B"/>
    <w:rsid w:val="008E7F8E"/>
    <w:rsid w:val="008F0438"/>
    <w:rsid w:val="008F0654"/>
    <w:rsid w:val="008F14C1"/>
    <w:rsid w:val="008F163F"/>
    <w:rsid w:val="008F209C"/>
    <w:rsid w:val="008F21F7"/>
    <w:rsid w:val="008F3001"/>
    <w:rsid w:val="008F3B91"/>
    <w:rsid w:val="008F3F5C"/>
    <w:rsid w:val="008F4065"/>
    <w:rsid w:val="008F428A"/>
    <w:rsid w:val="008F4C44"/>
    <w:rsid w:val="008F4F59"/>
    <w:rsid w:val="008F528D"/>
    <w:rsid w:val="008F53A7"/>
    <w:rsid w:val="008F5E7F"/>
    <w:rsid w:val="008F6066"/>
    <w:rsid w:val="008F608F"/>
    <w:rsid w:val="008F6649"/>
    <w:rsid w:val="008F7116"/>
    <w:rsid w:val="008F766F"/>
    <w:rsid w:val="008F76F5"/>
    <w:rsid w:val="008F7A98"/>
    <w:rsid w:val="008F7CB2"/>
    <w:rsid w:val="009003DA"/>
    <w:rsid w:val="00900D89"/>
    <w:rsid w:val="00902407"/>
    <w:rsid w:val="009028A5"/>
    <w:rsid w:val="00902D11"/>
    <w:rsid w:val="009031E6"/>
    <w:rsid w:val="00903A3C"/>
    <w:rsid w:val="00903B91"/>
    <w:rsid w:val="00903D15"/>
    <w:rsid w:val="009045B3"/>
    <w:rsid w:val="009046D4"/>
    <w:rsid w:val="00904CCA"/>
    <w:rsid w:val="009050D0"/>
    <w:rsid w:val="009052EB"/>
    <w:rsid w:val="00905520"/>
    <w:rsid w:val="009057B0"/>
    <w:rsid w:val="00905A15"/>
    <w:rsid w:val="009061FE"/>
    <w:rsid w:val="00906E8B"/>
    <w:rsid w:val="00907D6E"/>
    <w:rsid w:val="0091019C"/>
    <w:rsid w:val="00910700"/>
    <w:rsid w:val="009107B8"/>
    <w:rsid w:val="0091143B"/>
    <w:rsid w:val="009115BE"/>
    <w:rsid w:val="00911FB0"/>
    <w:rsid w:val="00911FE3"/>
    <w:rsid w:val="009122AD"/>
    <w:rsid w:val="0091238A"/>
    <w:rsid w:val="0091245E"/>
    <w:rsid w:val="00912943"/>
    <w:rsid w:val="00912FB3"/>
    <w:rsid w:val="00914273"/>
    <w:rsid w:val="009149EF"/>
    <w:rsid w:val="00914F40"/>
    <w:rsid w:val="00915126"/>
    <w:rsid w:val="009151AA"/>
    <w:rsid w:val="00915BD4"/>
    <w:rsid w:val="009164A0"/>
    <w:rsid w:val="00916F54"/>
    <w:rsid w:val="00917166"/>
    <w:rsid w:val="0091745E"/>
    <w:rsid w:val="00921BFE"/>
    <w:rsid w:val="00921DAE"/>
    <w:rsid w:val="00923026"/>
    <w:rsid w:val="00924CBB"/>
    <w:rsid w:val="00924FA8"/>
    <w:rsid w:val="009250E5"/>
    <w:rsid w:val="009253A0"/>
    <w:rsid w:val="009257AA"/>
    <w:rsid w:val="0092772F"/>
    <w:rsid w:val="00927A94"/>
    <w:rsid w:val="00930053"/>
    <w:rsid w:val="009301FA"/>
    <w:rsid w:val="00930467"/>
    <w:rsid w:val="00930CDC"/>
    <w:rsid w:val="009317BA"/>
    <w:rsid w:val="00931869"/>
    <w:rsid w:val="009318AF"/>
    <w:rsid w:val="0093259C"/>
    <w:rsid w:val="009331D6"/>
    <w:rsid w:val="00933332"/>
    <w:rsid w:val="00933780"/>
    <w:rsid w:val="00933ADE"/>
    <w:rsid w:val="00933FB5"/>
    <w:rsid w:val="00933FDC"/>
    <w:rsid w:val="0093431E"/>
    <w:rsid w:val="009349ED"/>
    <w:rsid w:val="00935A0C"/>
    <w:rsid w:val="0093612D"/>
    <w:rsid w:val="00936299"/>
    <w:rsid w:val="00936B41"/>
    <w:rsid w:val="00937368"/>
    <w:rsid w:val="00937542"/>
    <w:rsid w:val="00941042"/>
    <w:rsid w:val="0094115C"/>
    <w:rsid w:val="00941466"/>
    <w:rsid w:val="00941DA4"/>
    <w:rsid w:val="00942202"/>
    <w:rsid w:val="00942204"/>
    <w:rsid w:val="009424DA"/>
    <w:rsid w:val="009425EC"/>
    <w:rsid w:val="00943325"/>
    <w:rsid w:val="0094422F"/>
    <w:rsid w:val="0094439F"/>
    <w:rsid w:val="009447A3"/>
    <w:rsid w:val="00945789"/>
    <w:rsid w:val="00945D11"/>
    <w:rsid w:val="00946516"/>
    <w:rsid w:val="0094733E"/>
    <w:rsid w:val="00947E0C"/>
    <w:rsid w:val="00947EEC"/>
    <w:rsid w:val="00950153"/>
    <w:rsid w:val="009515DF"/>
    <w:rsid w:val="00951C0F"/>
    <w:rsid w:val="00953099"/>
    <w:rsid w:val="009530D0"/>
    <w:rsid w:val="00953106"/>
    <w:rsid w:val="009543A2"/>
    <w:rsid w:val="0095478A"/>
    <w:rsid w:val="00954CA3"/>
    <w:rsid w:val="00954E18"/>
    <w:rsid w:val="009551DE"/>
    <w:rsid w:val="00955742"/>
    <w:rsid w:val="00955995"/>
    <w:rsid w:val="00955B25"/>
    <w:rsid w:val="00955F5D"/>
    <w:rsid w:val="00955F6C"/>
    <w:rsid w:val="00956D6E"/>
    <w:rsid w:val="009601B9"/>
    <w:rsid w:val="00960871"/>
    <w:rsid w:val="00960A03"/>
    <w:rsid w:val="00960B1E"/>
    <w:rsid w:val="00961221"/>
    <w:rsid w:val="0096135C"/>
    <w:rsid w:val="00961494"/>
    <w:rsid w:val="009617D3"/>
    <w:rsid w:val="00961AB2"/>
    <w:rsid w:val="00962628"/>
    <w:rsid w:val="00962CA0"/>
    <w:rsid w:val="00962FB8"/>
    <w:rsid w:val="00963D80"/>
    <w:rsid w:val="00964995"/>
    <w:rsid w:val="00964DC1"/>
    <w:rsid w:val="00964EFB"/>
    <w:rsid w:val="00965BB4"/>
    <w:rsid w:val="00965FD3"/>
    <w:rsid w:val="00967668"/>
    <w:rsid w:val="0096770B"/>
    <w:rsid w:val="00967FA8"/>
    <w:rsid w:val="009701D7"/>
    <w:rsid w:val="009709F4"/>
    <w:rsid w:val="00971101"/>
    <w:rsid w:val="009717D3"/>
    <w:rsid w:val="00971938"/>
    <w:rsid w:val="00971A23"/>
    <w:rsid w:val="00971FBB"/>
    <w:rsid w:val="00972478"/>
    <w:rsid w:val="00974396"/>
    <w:rsid w:val="009747A3"/>
    <w:rsid w:val="00975067"/>
    <w:rsid w:val="00975534"/>
    <w:rsid w:val="00975A5C"/>
    <w:rsid w:val="00976459"/>
    <w:rsid w:val="00977311"/>
    <w:rsid w:val="00977321"/>
    <w:rsid w:val="00977489"/>
    <w:rsid w:val="00980096"/>
    <w:rsid w:val="0098086E"/>
    <w:rsid w:val="009816CA"/>
    <w:rsid w:val="00981AF7"/>
    <w:rsid w:val="00982BF5"/>
    <w:rsid w:val="0098375B"/>
    <w:rsid w:val="009840F6"/>
    <w:rsid w:val="009849CE"/>
    <w:rsid w:val="009856CF"/>
    <w:rsid w:val="00985952"/>
    <w:rsid w:val="00985C7A"/>
    <w:rsid w:val="00985D20"/>
    <w:rsid w:val="00985F93"/>
    <w:rsid w:val="0098719C"/>
    <w:rsid w:val="00987411"/>
    <w:rsid w:val="009876CA"/>
    <w:rsid w:val="0098791D"/>
    <w:rsid w:val="00987B58"/>
    <w:rsid w:val="00987EC4"/>
    <w:rsid w:val="009902F9"/>
    <w:rsid w:val="00991305"/>
    <w:rsid w:val="00991650"/>
    <w:rsid w:val="00991B34"/>
    <w:rsid w:val="00991D79"/>
    <w:rsid w:val="00991F6C"/>
    <w:rsid w:val="00992097"/>
    <w:rsid w:val="0099362D"/>
    <w:rsid w:val="009939A6"/>
    <w:rsid w:val="00993B3E"/>
    <w:rsid w:val="00993F15"/>
    <w:rsid w:val="0099420E"/>
    <w:rsid w:val="0099546A"/>
    <w:rsid w:val="00995B1D"/>
    <w:rsid w:val="0099625A"/>
    <w:rsid w:val="00996361"/>
    <w:rsid w:val="0099666A"/>
    <w:rsid w:val="00996946"/>
    <w:rsid w:val="009A0824"/>
    <w:rsid w:val="009A16A3"/>
    <w:rsid w:val="009A2262"/>
    <w:rsid w:val="009A3381"/>
    <w:rsid w:val="009A369D"/>
    <w:rsid w:val="009A38D9"/>
    <w:rsid w:val="009A4449"/>
    <w:rsid w:val="009A446E"/>
    <w:rsid w:val="009A4617"/>
    <w:rsid w:val="009A46E7"/>
    <w:rsid w:val="009A47F2"/>
    <w:rsid w:val="009A4935"/>
    <w:rsid w:val="009A5674"/>
    <w:rsid w:val="009A5789"/>
    <w:rsid w:val="009A6120"/>
    <w:rsid w:val="009A6340"/>
    <w:rsid w:val="009A66D4"/>
    <w:rsid w:val="009A7087"/>
    <w:rsid w:val="009A7421"/>
    <w:rsid w:val="009A7B06"/>
    <w:rsid w:val="009B0F12"/>
    <w:rsid w:val="009B1A38"/>
    <w:rsid w:val="009B384C"/>
    <w:rsid w:val="009B3F09"/>
    <w:rsid w:val="009B41A9"/>
    <w:rsid w:val="009B4C3E"/>
    <w:rsid w:val="009B4D04"/>
    <w:rsid w:val="009B6775"/>
    <w:rsid w:val="009B6BD7"/>
    <w:rsid w:val="009B6CA6"/>
    <w:rsid w:val="009B7330"/>
    <w:rsid w:val="009B75E9"/>
    <w:rsid w:val="009C0CE9"/>
    <w:rsid w:val="009C119B"/>
    <w:rsid w:val="009C11BA"/>
    <w:rsid w:val="009C1387"/>
    <w:rsid w:val="009C1C2D"/>
    <w:rsid w:val="009C1CED"/>
    <w:rsid w:val="009C20E3"/>
    <w:rsid w:val="009C22BC"/>
    <w:rsid w:val="009C24CF"/>
    <w:rsid w:val="009C3F1B"/>
    <w:rsid w:val="009C4040"/>
    <w:rsid w:val="009C4231"/>
    <w:rsid w:val="009C4D90"/>
    <w:rsid w:val="009C59CE"/>
    <w:rsid w:val="009C5A03"/>
    <w:rsid w:val="009C6713"/>
    <w:rsid w:val="009C6B1E"/>
    <w:rsid w:val="009C6B70"/>
    <w:rsid w:val="009C6DCA"/>
    <w:rsid w:val="009C7805"/>
    <w:rsid w:val="009C7C58"/>
    <w:rsid w:val="009C7DD4"/>
    <w:rsid w:val="009D0BE6"/>
    <w:rsid w:val="009D1046"/>
    <w:rsid w:val="009D16FA"/>
    <w:rsid w:val="009D1AF6"/>
    <w:rsid w:val="009D2291"/>
    <w:rsid w:val="009D268A"/>
    <w:rsid w:val="009D286E"/>
    <w:rsid w:val="009D35C0"/>
    <w:rsid w:val="009D3AF3"/>
    <w:rsid w:val="009D467D"/>
    <w:rsid w:val="009D5232"/>
    <w:rsid w:val="009D5678"/>
    <w:rsid w:val="009D5B67"/>
    <w:rsid w:val="009D6B3F"/>
    <w:rsid w:val="009D75B3"/>
    <w:rsid w:val="009D7CDA"/>
    <w:rsid w:val="009E1EDC"/>
    <w:rsid w:val="009E2452"/>
    <w:rsid w:val="009E2773"/>
    <w:rsid w:val="009E2DC6"/>
    <w:rsid w:val="009E2F2E"/>
    <w:rsid w:val="009E3277"/>
    <w:rsid w:val="009E4330"/>
    <w:rsid w:val="009E6106"/>
    <w:rsid w:val="009E625F"/>
    <w:rsid w:val="009E68BE"/>
    <w:rsid w:val="009E6FA0"/>
    <w:rsid w:val="009E7459"/>
    <w:rsid w:val="009F138C"/>
    <w:rsid w:val="009F22ED"/>
    <w:rsid w:val="009F26D7"/>
    <w:rsid w:val="009F2A4D"/>
    <w:rsid w:val="009F3F8F"/>
    <w:rsid w:val="009F3FF7"/>
    <w:rsid w:val="009F4358"/>
    <w:rsid w:val="009F43F6"/>
    <w:rsid w:val="009F49C4"/>
    <w:rsid w:val="009F4BCD"/>
    <w:rsid w:val="009F4E8A"/>
    <w:rsid w:val="009F4F97"/>
    <w:rsid w:val="009F60C7"/>
    <w:rsid w:val="009F72C0"/>
    <w:rsid w:val="009F766E"/>
    <w:rsid w:val="00A0194D"/>
    <w:rsid w:val="00A019D6"/>
    <w:rsid w:val="00A019FF"/>
    <w:rsid w:val="00A01C32"/>
    <w:rsid w:val="00A02117"/>
    <w:rsid w:val="00A028A0"/>
    <w:rsid w:val="00A02B48"/>
    <w:rsid w:val="00A02FE9"/>
    <w:rsid w:val="00A03946"/>
    <w:rsid w:val="00A052A7"/>
    <w:rsid w:val="00A05B46"/>
    <w:rsid w:val="00A06100"/>
    <w:rsid w:val="00A061F5"/>
    <w:rsid w:val="00A06874"/>
    <w:rsid w:val="00A06F67"/>
    <w:rsid w:val="00A07D0A"/>
    <w:rsid w:val="00A10012"/>
    <w:rsid w:val="00A10353"/>
    <w:rsid w:val="00A10E18"/>
    <w:rsid w:val="00A10F4F"/>
    <w:rsid w:val="00A11D68"/>
    <w:rsid w:val="00A12C4F"/>
    <w:rsid w:val="00A13222"/>
    <w:rsid w:val="00A13686"/>
    <w:rsid w:val="00A136C6"/>
    <w:rsid w:val="00A13BBA"/>
    <w:rsid w:val="00A141B8"/>
    <w:rsid w:val="00A14358"/>
    <w:rsid w:val="00A155D7"/>
    <w:rsid w:val="00A168C3"/>
    <w:rsid w:val="00A16AB7"/>
    <w:rsid w:val="00A17624"/>
    <w:rsid w:val="00A17B08"/>
    <w:rsid w:val="00A2014C"/>
    <w:rsid w:val="00A20942"/>
    <w:rsid w:val="00A20A3E"/>
    <w:rsid w:val="00A21144"/>
    <w:rsid w:val="00A2121B"/>
    <w:rsid w:val="00A218E6"/>
    <w:rsid w:val="00A21B4D"/>
    <w:rsid w:val="00A2220A"/>
    <w:rsid w:val="00A22C3F"/>
    <w:rsid w:val="00A22CAB"/>
    <w:rsid w:val="00A22D06"/>
    <w:rsid w:val="00A23418"/>
    <w:rsid w:val="00A23E44"/>
    <w:rsid w:val="00A242F9"/>
    <w:rsid w:val="00A24BF7"/>
    <w:rsid w:val="00A255D0"/>
    <w:rsid w:val="00A259D4"/>
    <w:rsid w:val="00A25CE4"/>
    <w:rsid w:val="00A260EB"/>
    <w:rsid w:val="00A260F5"/>
    <w:rsid w:val="00A26187"/>
    <w:rsid w:val="00A261A3"/>
    <w:rsid w:val="00A276C4"/>
    <w:rsid w:val="00A27AE0"/>
    <w:rsid w:val="00A27BB3"/>
    <w:rsid w:val="00A27BF1"/>
    <w:rsid w:val="00A30474"/>
    <w:rsid w:val="00A30AB5"/>
    <w:rsid w:val="00A31A42"/>
    <w:rsid w:val="00A31A99"/>
    <w:rsid w:val="00A31CCF"/>
    <w:rsid w:val="00A32D00"/>
    <w:rsid w:val="00A32DD4"/>
    <w:rsid w:val="00A3361D"/>
    <w:rsid w:val="00A33829"/>
    <w:rsid w:val="00A33909"/>
    <w:rsid w:val="00A33A7B"/>
    <w:rsid w:val="00A33BBA"/>
    <w:rsid w:val="00A34ADA"/>
    <w:rsid w:val="00A3506B"/>
    <w:rsid w:val="00A35301"/>
    <w:rsid w:val="00A35C8A"/>
    <w:rsid w:val="00A375FF"/>
    <w:rsid w:val="00A377F3"/>
    <w:rsid w:val="00A37F69"/>
    <w:rsid w:val="00A40396"/>
    <w:rsid w:val="00A40959"/>
    <w:rsid w:val="00A40DFC"/>
    <w:rsid w:val="00A41167"/>
    <w:rsid w:val="00A4117F"/>
    <w:rsid w:val="00A41EC8"/>
    <w:rsid w:val="00A426A5"/>
    <w:rsid w:val="00A42AD9"/>
    <w:rsid w:val="00A43702"/>
    <w:rsid w:val="00A44A22"/>
    <w:rsid w:val="00A45148"/>
    <w:rsid w:val="00A45497"/>
    <w:rsid w:val="00A454BA"/>
    <w:rsid w:val="00A45503"/>
    <w:rsid w:val="00A462EA"/>
    <w:rsid w:val="00A4673F"/>
    <w:rsid w:val="00A46A33"/>
    <w:rsid w:val="00A4703D"/>
    <w:rsid w:val="00A47BD0"/>
    <w:rsid w:val="00A5101C"/>
    <w:rsid w:val="00A51406"/>
    <w:rsid w:val="00A518FB"/>
    <w:rsid w:val="00A51AFF"/>
    <w:rsid w:val="00A51C95"/>
    <w:rsid w:val="00A51E80"/>
    <w:rsid w:val="00A522B7"/>
    <w:rsid w:val="00A52544"/>
    <w:rsid w:val="00A526F7"/>
    <w:rsid w:val="00A52B62"/>
    <w:rsid w:val="00A5378E"/>
    <w:rsid w:val="00A53FD9"/>
    <w:rsid w:val="00A550BB"/>
    <w:rsid w:val="00A555D8"/>
    <w:rsid w:val="00A55AB1"/>
    <w:rsid w:val="00A55D46"/>
    <w:rsid w:val="00A55E31"/>
    <w:rsid w:val="00A55F29"/>
    <w:rsid w:val="00A560F1"/>
    <w:rsid w:val="00A562C9"/>
    <w:rsid w:val="00A5689E"/>
    <w:rsid w:val="00A57555"/>
    <w:rsid w:val="00A60261"/>
    <w:rsid w:val="00A610EB"/>
    <w:rsid w:val="00A61A57"/>
    <w:rsid w:val="00A62201"/>
    <w:rsid w:val="00A62C1D"/>
    <w:rsid w:val="00A62CD5"/>
    <w:rsid w:val="00A62D49"/>
    <w:rsid w:val="00A6308D"/>
    <w:rsid w:val="00A63672"/>
    <w:rsid w:val="00A63DA6"/>
    <w:rsid w:val="00A65842"/>
    <w:rsid w:val="00A65866"/>
    <w:rsid w:val="00A661B4"/>
    <w:rsid w:val="00A667A7"/>
    <w:rsid w:val="00A67043"/>
    <w:rsid w:val="00A6709B"/>
    <w:rsid w:val="00A67B40"/>
    <w:rsid w:val="00A70859"/>
    <w:rsid w:val="00A71196"/>
    <w:rsid w:val="00A71EF4"/>
    <w:rsid w:val="00A72319"/>
    <w:rsid w:val="00A726AB"/>
    <w:rsid w:val="00A738FF"/>
    <w:rsid w:val="00A73994"/>
    <w:rsid w:val="00A73F00"/>
    <w:rsid w:val="00A74EDE"/>
    <w:rsid w:val="00A7536B"/>
    <w:rsid w:val="00A7590C"/>
    <w:rsid w:val="00A7714E"/>
    <w:rsid w:val="00A80427"/>
    <w:rsid w:val="00A80A9D"/>
    <w:rsid w:val="00A80FED"/>
    <w:rsid w:val="00A8127C"/>
    <w:rsid w:val="00A8170D"/>
    <w:rsid w:val="00A81C56"/>
    <w:rsid w:val="00A8271E"/>
    <w:rsid w:val="00A82807"/>
    <w:rsid w:val="00A82D47"/>
    <w:rsid w:val="00A839D5"/>
    <w:rsid w:val="00A83FEA"/>
    <w:rsid w:val="00A848A0"/>
    <w:rsid w:val="00A850B3"/>
    <w:rsid w:val="00A85187"/>
    <w:rsid w:val="00A855EE"/>
    <w:rsid w:val="00A861AE"/>
    <w:rsid w:val="00A86983"/>
    <w:rsid w:val="00A86D05"/>
    <w:rsid w:val="00A87067"/>
    <w:rsid w:val="00A870AD"/>
    <w:rsid w:val="00A87FBA"/>
    <w:rsid w:val="00A905F8"/>
    <w:rsid w:val="00A9065F"/>
    <w:rsid w:val="00A91C71"/>
    <w:rsid w:val="00A92B6F"/>
    <w:rsid w:val="00A92E7A"/>
    <w:rsid w:val="00A937C6"/>
    <w:rsid w:val="00A94FCC"/>
    <w:rsid w:val="00A96A77"/>
    <w:rsid w:val="00A96B06"/>
    <w:rsid w:val="00A96FD4"/>
    <w:rsid w:val="00A972C1"/>
    <w:rsid w:val="00A97F9C"/>
    <w:rsid w:val="00AA0329"/>
    <w:rsid w:val="00AA0377"/>
    <w:rsid w:val="00AA062A"/>
    <w:rsid w:val="00AA127B"/>
    <w:rsid w:val="00AA15A9"/>
    <w:rsid w:val="00AA1ACA"/>
    <w:rsid w:val="00AA2A13"/>
    <w:rsid w:val="00AA3714"/>
    <w:rsid w:val="00AA3AB7"/>
    <w:rsid w:val="00AA3DEE"/>
    <w:rsid w:val="00AA4877"/>
    <w:rsid w:val="00AA5007"/>
    <w:rsid w:val="00AA53BE"/>
    <w:rsid w:val="00AA55B0"/>
    <w:rsid w:val="00AA574E"/>
    <w:rsid w:val="00AA57EA"/>
    <w:rsid w:val="00AA66E9"/>
    <w:rsid w:val="00AA6E19"/>
    <w:rsid w:val="00AA6F73"/>
    <w:rsid w:val="00AA7034"/>
    <w:rsid w:val="00AA70E2"/>
    <w:rsid w:val="00AA7313"/>
    <w:rsid w:val="00AA7C0D"/>
    <w:rsid w:val="00AB099B"/>
    <w:rsid w:val="00AB0C46"/>
    <w:rsid w:val="00AB2BDC"/>
    <w:rsid w:val="00AB42B4"/>
    <w:rsid w:val="00AB4E4C"/>
    <w:rsid w:val="00AB4E53"/>
    <w:rsid w:val="00AB5153"/>
    <w:rsid w:val="00AB5688"/>
    <w:rsid w:val="00AB5876"/>
    <w:rsid w:val="00AB5E31"/>
    <w:rsid w:val="00AB69F4"/>
    <w:rsid w:val="00AB6C89"/>
    <w:rsid w:val="00AB7D6D"/>
    <w:rsid w:val="00AC00C0"/>
    <w:rsid w:val="00AC0E13"/>
    <w:rsid w:val="00AC0F5D"/>
    <w:rsid w:val="00AC12F6"/>
    <w:rsid w:val="00AC131B"/>
    <w:rsid w:val="00AC1BA0"/>
    <w:rsid w:val="00AC1E0A"/>
    <w:rsid w:val="00AC2FE4"/>
    <w:rsid w:val="00AC4F16"/>
    <w:rsid w:val="00AC5D38"/>
    <w:rsid w:val="00AC6422"/>
    <w:rsid w:val="00AC727A"/>
    <w:rsid w:val="00AC72D7"/>
    <w:rsid w:val="00AC7921"/>
    <w:rsid w:val="00AD024D"/>
    <w:rsid w:val="00AD07EB"/>
    <w:rsid w:val="00AD0CF9"/>
    <w:rsid w:val="00AD1601"/>
    <w:rsid w:val="00AD1E84"/>
    <w:rsid w:val="00AD2129"/>
    <w:rsid w:val="00AD2720"/>
    <w:rsid w:val="00AD2EAC"/>
    <w:rsid w:val="00AD43FF"/>
    <w:rsid w:val="00AD45A4"/>
    <w:rsid w:val="00AD53EC"/>
    <w:rsid w:val="00AD57E3"/>
    <w:rsid w:val="00AD58F3"/>
    <w:rsid w:val="00AD6A19"/>
    <w:rsid w:val="00AD6AA2"/>
    <w:rsid w:val="00AD6C2A"/>
    <w:rsid w:val="00AD6C7D"/>
    <w:rsid w:val="00AD7C87"/>
    <w:rsid w:val="00AE0854"/>
    <w:rsid w:val="00AE0BA7"/>
    <w:rsid w:val="00AE15DB"/>
    <w:rsid w:val="00AE160A"/>
    <w:rsid w:val="00AE1A18"/>
    <w:rsid w:val="00AE1DDC"/>
    <w:rsid w:val="00AE1FAB"/>
    <w:rsid w:val="00AE289C"/>
    <w:rsid w:val="00AE2E0C"/>
    <w:rsid w:val="00AE3004"/>
    <w:rsid w:val="00AE364E"/>
    <w:rsid w:val="00AE413E"/>
    <w:rsid w:val="00AE41D1"/>
    <w:rsid w:val="00AE4490"/>
    <w:rsid w:val="00AE47B7"/>
    <w:rsid w:val="00AE4F58"/>
    <w:rsid w:val="00AE51DB"/>
    <w:rsid w:val="00AE544B"/>
    <w:rsid w:val="00AE5877"/>
    <w:rsid w:val="00AE59E2"/>
    <w:rsid w:val="00AE730C"/>
    <w:rsid w:val="00AE74D4"/>
    <w:rsid w:val="00AE7752"/>
    <w:rsid w:val="00AE7D43"/>
    <w:rsid w:val="00AF00D3"/>
    <w:rsid w:val="00AF13FD"/>
    <w:rsid w:val="00AF1798"/>
    <w:rsid w:val="00AF198F"/>
    <w:rsid w:val="00AF2411"/>
    <w:rsid w:val="00AF273F"/>
    <w:rsid w:val="00AF2C15"/>
    <w:rsid w:val="00AF2F4F"/>
    <w:rsid w:val="00AF3517"/>
    <w:rsid w:val="00AF3B63"/>
    <w:rsid w:val="00AF3CD6"/>
    <w:rsid w:val="00AF3DFE"/>
    <w:rsid w:val="00AF473C"/>
    <w:rsid w:val="00AF4ED1"/>
    <w:rsid w:val="00AF6279"/>
    <w:rsid w:val="00AF6B0D"/>
    <w:rsid w:val="00AF7150"/>
    <w:rsid w:val="00AF71B7"/>
    <w:rsid w:val="00AF739E"/>
    <w:rsid w:val="00AF7FB8"/>
    <w:rsid w:val="00B01EF5"/>
    <w:rsid w:val="00B02483"/>
    <w:rsid w:val="00B033EF"/>
    <w:rsid w:val="00B039C5"/>
    <w:rsid w:val="00B03AF3"/>
    <w:rsid w:val="00B03C91"/>
    <w:rsid w:val="00B041E9"/>
    <w:rsid w:val="00B05070"/>
    <w:rsid w:val="00B0700A"/>
    <w:rsid w:val="00B073D9"/>
    <w:rsid w:val="00B073DE"/>
    <w:rsid w:val="00B074AC"/>
    <w:rsid w:val="00B076F6"/>
    <w:rsid w:val="00B07FF7"/>
    <w:rsid w:val="00B1119B"/>
    <w:rsid w:val="00B11297"/>
    <w:rsid w:val="00B113DB"/>
    <w:rsid w:val="00B12BE1"/>
    <w:rsid w:val="00B130A6"/>
    <w:rsid w:val="00B143B9"/>
    <w:rsid w:val="00B15613"/>
    <w:rsid w:val="00B164C4"/>
    <w:rsid w:val="00B1671D"/>
    <w:rsid w:val="00B167D9"/>
    <w:rsid w:val="00B16813"/>
    <w:rsid w:val="00B16FAE"/>
    <w:rsid w:val="00B16FCD"/>
    <w:rsid w:val="00B17440"/>
    <w:rsid w:val="00B1777E"/>
    <w:rsid w:val="00B17A7A"/>
    <w:rsid w:val="00B20091"/>
    <w:rsid w:val="00B2071D"/>
    <w:rsid w:val="00B2087A"/>
    <w:rsid w:val="00B209B3"/>
    <w:rsid w:val="00B209DD"/>
    <w:rsid w:val="00B2168D"/>
    <w:rsid w:val="00B216BB"/>
    <w:rsid w:val="00B22087"/>
    <w:rsid w:val="00B2227B"/>
    <w:rsid w:val="00B222BF"/>
    <w:rsid w:val="00B223B0"/>
    <w:rsid w:val="00B22599"/>
    <w:rsid w:val="00B227FA"/>
    <w:rsid w:val="00B23117"/>
    <w:rsid w:val="00B23528"/>
    <w:rsid w:val="00B23BC9"/>
    <w:rsid w:val="00B23FA2"/>
    <w:rsid w:val="00B241B4"/>
    <w:rsid w:val="00B2449D"/>
    <w:rsid w:val="00B2537C"/>
    <w:rsid w:val="00B253FC"/>
    <w:rsid w:val="00B2570E"/>
    <w:rsid w:val="00B25C85"/>
    <w:rsid w:val="00B261D2"/>
    <w:rsid w:val="00B26B6E"/>
    <w:rsid w:val="00B26C8D"/>
    <w:rsid w:val="00B270CA"/>
    <w:rsid w:val="00B27555"/>
    <w:rsid w:val="00B27800"/>
    <w:rsid w:val="00B307AA"/>
    <w:rsid w:val="00B30870"/>
    <w:rsid w:val="00B30A88"/>
    <w:rsid w:val="00B31FE6"/>
    <w:rsid w:val="00B3251A"/>
    <w:rsid w:val="00B32705"/>
    <w:rsid w:val="00B327FA"/>
    <w:rsid w:val="00B32C55"/>
    <w:rsid w:val="00B33A96"/>
    <w:rsid w:val="00B33D1A"/>
    <w:rsid w:val="00B33ED6"/>
    <w:rsid w:val="00B34278"/>
    <w:rsid w:val="00B35B0C"/>
    <w:rsid w:val="00B3620C"/>
    <w:rsid w:val="00B367DF"/>
    <w:rsid w:val="00B37130"/>
    <w:rsid w:val="00B37FF9"/>
    <w:rsid w:val="00B40570"/>
    <w:rsid w:val="00B406CC"/>
    <w:rsid w:val="00B40705"/>
    <w:rsid w:val="00B4070C"/>
    <w:rsid w:val="00B4132E"/>
    <w:rsid w:val="00B41799"/>
    <w:rsid w:val="00B4189A"/>
    <w:rsid w:val="00B421FD"/>
    <w:rsid w:val="00B42BEB"/>
    <w:rsid w:val="00B43112"/>
    <w:rsid w:val="00B43670"/>
    <w:rsid w:val="00B4384A"/>
    <w:rsid w:val="00B440B5"/>
    <w:rsid w:val="00B440EA"/>
    <w:rsid w:val="00B45792"/>
    <w:rsid w:val="00B45D4C"/>
    <w:rsid w:val="00B462F6"/>
    <w:rsid w:val="00B46715"/>
    <w:rsid w:val="00B4691F"/>
    <w:rsid w:val="00B470A7"/>
    <w:rsid w:val="00B50CD6"/>
    <w:rsid w:val="00B50D24"/>
    <w:rsid w:val="00B5113C"/>
    <w:rsid w:val="00B51345"/>
    <w:rsid w:val="00B5179E"/>
    <w:rsid w:val="00B51F34"/>
    <w:rsid w:val="00B5201E"/>
    <w:rsid w:val="00B5203E"/>
    <w:rsid w:val="00B52C92"/>
    <w:rsid w:val="00B5335E"/>
    <w:rsid w:val="00B535D7"/>
    <w:rsid w:val="00B53C98"/>
    <w:rsid w:val="00B54004"/>
    <w:rsid w:val="00B5455E"/>
    <w:rsid w:val="00B5538D"/>
    <w:rsid w:val="00B555D1"/>
    <w:rsid w:val="00B56DAE"/>
    <w:rsid w:val="00B56EEB"/>
    <w:rsid w:val="00B56F87"/>
    <w:rsid w:val="00B57DFD"/>
    <w:rsid w:val="00B600C6"/>
    <w:rsid w:val="00B6013B"/>
    <w:rsid w:val="00B60A26"/>
    <w:rsid w:val="00B60BE4"/>
    <w:rsid w:val="00B60C50"/>
    <w:rsid w:val="00B61262"/>
    <w:rsid w:val="00B6133F"/>
    <w:rsid w:val="00B616EA"/>
    <w:rsid w:val="00B61A46"/>
    <w:rsid w:val="00B622F8"/>
    <w:rsid w:val="00B630CD"/>
    <w:rsid w:val="00B63684"/>
    <w:rsid w:val="00B63A43"/>
    <w:rsid w:val="00B64297"/>
    <w:rsid w:val="00B64CB5"/>
    <w:rsid w:val="00B65739"/>
    <w:rsid w:val="00B66B9C"/>
    <w:rsid w:val="00B6702A"/>
    <w:rsid w:val="00B6753D"/>
    <w:rsid w:val="00B6756E"/>
    <w:rsid w:val="00B67598"/>
    <w:rsid w:val="00B67677"/>
    <w:rsid w:val="00B702AE"/>
    <w:rsid w:val="00B70A09"/>
    <w:rsid w:val="00B70EC9"/>
    <w:rsid w:val="00B71015"/>
    <w:rsid w:val="00B718B4"/>
    <w:rsid w:val="00B7209F"/>
    <w:rsid w:val="00B72396"/>
    <w:rsid w:val="00B7277B"/>
    <w:rsid w:val="00B728D8"/>
    <w:rsid w:val="00B72F6D"/>
    <w:rsid w:val="00B73C3B"/>
    <w:rsid w:val="00B73DC0"/>
    <w:rsid w:val="00B73EE3"/>
    <w:rsid w:val="00B744A1"/>
    <w:rsid w:val="00B745E7"/>
    <w:rsid w:val="00B74844"/>
    <w:rsid w:val="00B74FB5"/>
    <w:rsid w:val="00B755BA"/>
    <w:rsid w:val="00B75F21"/>
    <w:rsid w:val="00B76059"/>
    <w:rsid w:val="00B76340"/>
    <w:rsid w:val="00B779CD"/>
    <w:rsid w:val="00B807A7"/>
    <w:rsid w:val="00B807E0"/>
    <w:rsid w:val="00B80835"/>
    <w:rsid w:val="00B8120C"/>
    <w:rsid w:val="00B8214E"/>
    <w:rsid w:val="00B82265"/>
    <w:rsid w:val="00B8289D"/>
    <w:rsid w:val="00B82BBD"/>
    <w:rsid w:val="00B83DC3"/>
    <w:rsid w:val="00B842FD"/>
    <w:rsid w:val="00B847CA"/>
    <w:rsid w:val="00B84C4C"/>
    <w:rsid w:val="00B84D58"/>
    <w:rsid w:val="00B85143"/>
    <w:rsid w:val="00B85575"/>
    <w:rsid w:val="00B856D8"/>
    <w:rsid w:val="00B85BD3"/>
    <w:rsid w:val="00B85E8A"/>
    <w:rsid w:val="00B85FBC"/>
    <w:rsid w:val="00B86795"/>
    <w:rsid w:val="00B871B5"/>
    <w:rsid w:val="00B9037E"/>
    <w:rsid w:val="00B90575"/>
    <w:rsid w:val="00B90815"/>
    <w:rsid w:val="00B91664"/>
    <w:rsid w:val="00B91DAA"/>
    <w:rsid w:val="00B92827"/>
    <w:rsid w:val="00B92B86"/>
    <w:rsid w:val="00B92D64"/>
    <w:rsid w:val="00B9354C"/>
    <w:rsid w:val="00B93703"/>
    <w:rsid w:val="00B93768"/>
    <w:rsid w:val="00B94481"/>
    <w:rsid w:val="00B94ADE"/>
    <w:rsid w:val="00B94FBD"/>
    <w:rsid w:val="00B95C45"/>
    <w:rsid w:val="00B9695E"/>
    <w:rsid w:val="00B96CD6"/>
    <w:rsid w:val="00B96DB2"/>
    <w:rsid w:val="00BA09BC"/>
    <w:rsid w:val="00BA17F3"/>
    <w:rsid w:val="00BA1ACE"/>
    <w:rsid w:val="00BA1BAC"/>
    <w:rsid w:val="00BA3276"/>
    <w:rsid w:val="00BA3576"/>
    <w:rsid w:val="00BA3E8E"/>
    <w:rsid w:val="00BA3F18"/>
    <w:rsid w:val="00BA4204"/>
    <w:rsid w:val="00BA4497"/>
    <w:rsid w:val="00BA56C2"/>
    <w:rsid w:val="00BA616C"/>
    <w:rsid w:val="00BA6A57"/>
    <w:rsid w:val="00BA6DEB"/>
    <w:rsid w:val="00BA6FD6"/>
    <w:rsid w:val="00BA720A"/>
    <w:rsid w:val="00BA72D6"/>
    <w:rsid w:val="00BA7C66"/>
    <w:rsid w:val="00BA7FA0"/>
    <w:rsid w:val="00BA7FB9"/>
    <w:rsid w:val="00BB013C"/>
    <w:rsid w:val="00BB0B87"/>
    <w:rsid w:val="00BB1545"/>
    <w:rsid w:val="00BB1B5F"/>
    <w:rsid w:val="00BB1E48"/>
    <w:rsid w:val="00BB1FF1"/>
    <w:rsid w:val="00BB22E2"/>
    <w:rsid w:val="00BB2325"/>
    <w:rsid w:val="00BB26EE"/>
    <w:rsid w:val="00BB29C6"/>
    <w:rsid w:val="00BB2E10"/>
    <w:rsid w:val="00BB2E78"/>
    <w:rsid w:val="00BB39E9"/>
    <w:rsid w:val="00BB3C52"/>
    <w:rsid w:val="00BB5322"/>
    <w:rsid w:val="00BB63FB"/>
    <w:rsid w:val="00BB6729"/>
    <w:rsid w:val="00BC0010"/>
    <w:rsid w:val="00BC051C"/>
    <w:rsid w:val="00BC0D96"/>
    <w:rsid w:val="00BC1768"/>
    <w:rsid w:val="00BC1BAD"/>
    <w:rsid w:val="00BC233C"/>
    <w:rsid w:val="00BC2572"/>
    <w:rsid w:val="00BC29FC"/>
    <w:rsid w:val="00BC324D"/>
    <w:rsid w:val="00BC3AFD"/>
    <w:rsid w:val="00BC57D3"/>
    <w:rsid w:val="00BC58EE"/>
    <w:rsid w:val="00BC5A66"/>
    <w:rsid w:val="00BC6318"/>
    <w:rsid w:val="00BC681E"/>
    <w:rsid w:val="00BC7439"/>
    <w:rsid w:val="00BC7F09"/>
    <w:rsid w:val="00BD03F7"/>
    <w:rsid w:val="00BD0B2B"/>
    <w:rsid w:val="00BD189D"/>
    <w:rsid w:val="00BD19D1"/>
    <w:rsid w:val="00BD19FC"/>
    <w:rsid w:val="00BD269D"/>
    <w:rsid w:val="00BD2DDB"/>
    <w:rsid w:val="00BD55A8"/>
    <w:rsid w:val="00BD5B3F"/>
    <w:rsid w:val="00BD63A7"/>
    <w:rsid w:val="00BD6E18"/>
    <w:rsid w:val="00BD7317"/>
    <w:rsid w:val="00BE04DE"/>
    <w:rsid w:val="00BE153F"/>
    <w:rsid w:val="00BE2285"/>
    <w:rsid w:val="00BE2839"/>
    <w:rsid w:val="00BE2CAC"/>
    <w:rsid w:val="00BE2DEF"/>
    <w:rsid w:val="00BE4206"/>
    <w:rsid w:val="00BE4B13"/>
    <w:rsid w:val="00BE59CE"/>
    <w:rsid w:val="00BE62BB"/>
    <w:rsid w:val="00BE6762"/>
    <w:rsid w:val="00BE6D16"/>
    <w:rsid w:val="00BE75CE"/>
    <w:rsid w:val="00BE7EC3"/>
    <w:rsid w:val="00BF02B5"/>
    <w:rsid w:val="00BF02D6"/>
    <w:rsid w:val="00BF0D23"/>
    <w:rsid w:val="00BF145D"/>
    <w:rsid w:val="00BF2B06"/>
    <w:rsid w:val="00BF2C89"/>
    <w:rsid w:val="00BF2F76"/>
    <w:rsid w:val="00BF3089"/>
    <w:rsid w:val="00BF3285"/>
    <w:rsid w:val="00BF3C72"/>
    <w:rsid w:val="00BF4520"/>
    <w:rsid w:val="00BF4A3C"/>
    <w:rsid w:val="00BF5375"/>
    <w:rsid w:val="00BF5953"/>
    <w:rsid w:val="00BF5A49"/>
    <w:rsid w:val="00BF5C6B"/>
    <w:rsid w:val="00BF5DBA"/>
    <w:rsid w:val="00BF614A"/>
    <w:rsid w:val="00BF633B"/>
    <w:rsid w:val="00BF6D6A"/>
    <w:rsid w:val="00BF70D9"/>
    <w:rsid w:val="00BF772F"/>
    <w:rsid w:val="00BF780E"/>
    <w:rsid w:val="00BF7965"/>
    <w:rsid w:val="00C012C4"/>
    <w:rsid w:val="00C013FF"/>
    <w:rsid w:val="00C02743"/>
    <w:rsid w:val="00C02BC7"/>
    <w:rsid w:val="00C030F0"/>
    <w:rsid w:val="00C032C0"/>
    <w:rsid w:val="00C032E9"/>
    <w:rsid w:val="00C04252"/>
    <w:rsid w:val="00C0514A"/>
    <w:rsid w:val="00C0562B"/>
    <w:rsid w:val="00C056B7"/>
    <w:rsid w:val="00C0581C"/>
    <w:rsid w:val="00C0591D"/>
    <w:rsid w:val="00C05E3F"/>
    <w:rsid w:val="00C05EF4"/>
    <w:rsid w:val="00C06189"/>
    <w:rsid w:val="00C061AB"/>
    <w:rsid w:val="00C06740"/>
    <w:rsid w:val="00C06AFA"/>
    <w:rsid w:val="00C06B39"/>
    <w:rsid w:val="00C06BC0"/>
    <w:rsid w:val="00C1078D"/>
    <w:rsid w:val="00C10844"/>
    <w:rsid w:val="00C10D64"/>
    <w:rsid w:val="00C11121"/>
    <w:rsid w:val="00C1161B"/>
    <w:rsid w:val="00C11D8C"/>
    <w:rsid w:val="00C12C47"/>
    <w:rsid w:val="00C12C7C"/>
    <w:rsid w:val="00C13634"/>
    <w:rsid w:val="00C13698"/>
    <w:rsid w:val="00C14261"/>
    <w:rsid w:val="00C14318"/>
    <w:rsid w:val="00C14487"/>
    <w:rsid w:val="00C15DD9"/>
    <w:rsid w:val="00C15F91"/>
    <w:rsid w:val="00C16100"/>
    <w:rsid w:val="00C1656B"/>
    <w:rsid w:val="00C16D6D"/>
    <w:rsid w:val="00C173A2"/>
    <w:rsid w:val="00C17859"/>
    <w:rsid w:val="00C20C43"/>
    <w:rsid w:val="00C211C2"/>
    <w:rsid w:val="00C21C86"/>
    <w:rsid w:val="00C21F5F"/>
    <w:rsid w:val="00C2210C"/>
    <w:rsid w:val="00C22F17"/>
    <w:rsid w:val="00C2399E"/>
    <w:rsid w:val="00C23A61"/>
    <w:rsid w:val="00C2425A"/>
    <w:rsid w:val="00C24B87"/>
    <w:rsid w:val="00C251FA"/>
    <w:rsid w:val="00C26DA6"/>
    <w:rsid w:val="00C26EA1"/>
    <w:rsid w:val="00C279F0"/>
    <w:rsid w:val="00C3133D"/>
    <w:rsid w:val="00C31D1F"/>
    <w:rsid w:val="00C3214F"/>
    <w:rsid w:val="00C32328"/>
    <w:rsid w:val="00C343E0"/>
    <w:rsid w:val="00C3440B"/>
    <w:rsid w:val="00C35734"/>
    <w:rsid w:val="00C35B30"/>
    <w:rsid w:val="00C35CFE"/>
    <w:rsid w:val="00C35D38"/>
    <w:rsid w:val="00C36F45"/>
    <w:rsid w:val="00C40617"/>
    <w:rsid w:val="00C40F02"/>
    <w:rsid w:val="00C41A95"/>
    <w:rsid w:val="00C41EB5"/>
    <w:rsid w:val="00C4200D"/>
    <w:rsid w:val="00C42DA1"/>
    <w:rsid w:val="00C42ED8"/>
    <w:rsid w:val="00C43400"/>
    <w:rsid w:val="00C4363C"/>
    <w:rsid w:val="00C44B1E"/>
    <w:rsid w:val="00C44B8D"/>
    <w:rsid w:val="00C44F22"/>
    <w:rsid w:val="00C45190"/>
    <w:rsid w:val="00C4525E"/>
    <w:rsid w:val="00C45593"/>
    <w:rsid w:val="00C455DB"/>
    <w:rsid w:val="00C45D88"/>
    <w:rsid w:val="00C4643E"/>
    <w:rsid w:val="00C46E67"/>
    <w:rsid w:val="00C47231"/>
    <w:rsid w:val="00C474BF"/>
    <w:rsid w:val="00C5022C"/>
    <w:rsid w:val="00C5027F"/>
    <w:rsid w:val="00C50597"/>
    <w:rsid w:val="00C50785"/>
    <w:rsid w:val="00C51105"/>
    <w:rsid w:val="00C51838"/>
    <w:rsid w:val="00C52094"/>
    <w:rsid w:val="00C52E73"/>
    <w:rsid w:val="00C52F32"/>
    <w:rsid w:val="00C535E0"/>
    <w:rsid w:val="00C53930"/>
    <w:rsid w:val="00C540DC"/>
    <w:rsid w:val="00C550AE"/>
    <w:rsid w:val="00C553FE"/>
    <w:rsid w:val="00C5609B"/>
    <w:rsid w:val="00C561C2"/>
    <w:rsid w:val="00C57A8C"/>
    <w:rsid w:val="00C57AB6"/>
    <w:rsid w:val="00C60BE7"/>
    <w:rsid w:val="00C6100F"/>
    <w:rsid w:val="00C61063"/>
    <w:rsid w:val="00C6155E"/>
    <w:rsid w:val="00C61CBF"/>
    <w:rsid w:val="00C62229"/>
    <w:rsid w:val="00C62AC8"/>
    <w:rsid w:val="00C62B76"/>
    <w:rsid w:val="00C62E10"/>
    <w:rsid w:val="00C63C50"/>
    <w:rsid w:val="00C64123"/>
    <w:rsid w:val="00C65A23"/>
    <w:rsid w:val="00C6718F"/>
    <w:rsid w:val="00C6765F"/>
    <w:rsid w:val="00C6774C"/>
    <w:rsid w:val="00C71374"/>
    <w:rsid w:val="00C7291D"/>
    <w:rsid w:val="00C72A8C"/>
    <w:rsid w:val="00C7347B"/>
    <w:rsid w:val="00C735C6"/>
    <w:rsid w:val="00C7368C"/>
    <w:rsid w:val="00C73C2C"/>
    <w:rsid w:val="00C746AF"/>
    <w:rsid w:val="00C7506C"/>
    <w:rsid w:val="00C7533B"/>
    <w:rsid w:val="00C7552A"/>
    <w:rsid w:val="00C75534"/>
    <w:rsid w:val="00C75842"/>
    <w:rsid w:val="00C75E43"/>
    <w:rsid w:val="00C7640C"/>
    <w:rsid w:val="00C76549"/>
    <w:rsid w:val="00C7671E"/>
    <w:rsid w:val="00C7793D"/>
    <w:rsid w:val="00C779DC"/>
    <w:rsid w:val="00C77D15"/>
    <w:rsid w:val="00C80247"/>
    <w:rsid w:val="00C806DE"/>
    <w:rsid w:val="00C811E2"/>
    <w:rsid w:val="00C81CCC"/>
    <w:rsid w:val="00C81D45"/>
    <w:rsid w:val="00C82D0E"/>
    <w:rsid w:val="00C83102"/>
    <w:rsid w:val="00C84CBF"/>
    <w:rsid w:val="00C84E11"/>
    <w:rsid w:val="00C855CC"/>
    <w:rsid w:val="00C85854"/>
    <w:rsid w:val="00C85CD0"/>
    <w:rsid w:val="00C8621A"/>
    <w:rsid w:val="00C863EC"/>
    <w:rsid w:val="00C869CE"/>
    <w:rsid w:val="00C92028"/>
    <w:rsid w:val="00C93522"/>
    <w:rsid w:val="00C9374F"/>
    <w:rsid w:val="00C93D52"/>
    <w:rsid w:val="00C94320"/>
    <w:rsid w:val="00C94BF9"/>
    <w:rsid w:val="00C94CB3"/>
    <w:rsid w:val="00C95076"/>
    <w:rsid w:val="00C95408"/>
    <w:rsid w:val="00C9562B"/>
    <w:rsid w:val="00C9579F"/>
    <w:rsid w:val="00C9648B"/>
    <w:rsid w:val="00C966F9"/>
    <w:rsid w:val="00C96B5E"/>
    <w:rsid w:val="00C97209"/>
    <w:rsid w:val="00C975BC"/>
    <w:rsid w:val="00C97FA7"/>
    <w:rsid w:val="00CA0AFC"/>
    <w:rsid w:val="00CA0F45"/>
    <w:rsid w:val="00CA1169"/>
    <w:rsid w:val="00CA1AD2"/>
    <w:rsid w:val="00CA2126"/>
    <w:rsid w:val="00CA2D61"/>
    <w:rsid w:val="00CA2F3B"/>
    <w:rsid w:val="00CA37B7"/>
    <w:rsid w:val="00CA3D7C"/>
    <w:rsid w:val="00CA47FE"/>
    <w:rsid w:val="00CA4C5B"/>
    <w:rsid w:val="00CA4C87"/>
    <w:rsid w:val="00CA4F5D"/>
    <w:rsid w:val="00CA55C4"/>
    <w:rsid w:val="00CA5B16"/>
    <w:rsid w:val="00CA64F6"/>
    <w:rsid w:val="00CA75DC"/>
    <w:rsid w:val="00CA7626"/>
    <w:rsid w:val="00CA76BF"/>
    <w:rsid w:val="00CA78B2"/>
    <w:rsid w:val="00CA7CCE"/>
    <w:rsid w:val="00CA7F81"/>
    <w:rsid w:val="00CB0B7C"/>
    <w:rsid w:val="00CB15F6"/>
    <w:rsid w:val="00CB2153"/>
    <w:rsid w:val="00CB2765"/>
    <w:rsid w:val="00CB33CA"/>
    <w:rsid w:val="00CB3697"/>
    <w:rsid w:val="00CB3699"/>
    <w:rsid w:val="00CB3BDC"/>
    <w:rsid w:val="00CB5223"/>
    <w:rsid w:val="00CB564C"/>
    <w:rsid w:val="00CB64E2"/>
    <w:rsid w:val="00CB66B6"/>
    <w:rsid w:val="00CB6892"/>
    <w:rsid w:val="00CB7622"/>
    <w:rsid w:val="00CB7CA8"/>
    <w:rsid w:val="00CB7E24"/>
    <w:rsid w:val="00CB7EA0"/>
    <w:rsid w:val="00CC0011"/>
    <w:rsid w:val="00CC0056"/>
    <w:rsid w:val="00CC06A1"/>
    <w:rsid w:val="00CC0727"/>
    <w:rsid w:val="00CC1CB3"/>
    <w:rsid w:val="00CC276E"/>
    <w:rsid w:val="00CC295F"/>
    <w:rsid w:val="00CC2CCD"/>
    <w:rsid w:val="00CC2D4E"/>
    <w:rsid w:val="00CC3895"/>
    <w:rsid w:val="00CC3DE4"/>
    <w:rsid w:val="00CC3EF7"/>
    <w:rsid w:val="00CC445E"/>
    <w:rsid w:val="00CC44B0"/>
    <w:rsid w:val="00CC55FE"/>
    <w:rsid w:val="00CC6662"/>
    <w:rsid w:val="00CC6728"/>
    <w:rsid w:val="00CC6A96"/>
    <w:rsid w:val="00CD06CA"/>
    <w:rsid w:val="00CD1F59"/>
    <w:rsid w:val="00CD349D"/>
    <w:rsid w:val="00CD37B8"/>
    <w:rsid w:val="00CD385C"/>
    <w:rsid w:val="00CD3B9C"/>
    <w:rsid w:val="00CD3E19"/>
    <w:rsid w:val="00CD40B0"/>
    <w:rsid w:val="00CD424C"/>
    <w:rsid w:val="00CD45C8"/>
    <w:rsid w:val="00CD54A0"/>
    <w:rsid w:val="00CD624A"/>
    <w:rsid w:val="00CD63BB"/>
    <w:rsid w:val="00CD6AA8"/>
    <w:rsid w:val="00CD7D26"/>
    <w:rsid w:val="00CD7DBA"/>
    <w:rsid w:val="00CE049D"/>
    <w:rsid w:val="00CE0B86"/>
    <w:rsid w:val="00CE11D9"/>
    <w:rsid w:val="00CE1662"/>
    <w:rsid w:val="00CE1FC2"/>
    <w:rsid w:val="00CE2398"/>
    <w:rsid w:val="00CE25D4"/>
    <w:rsid w:val="00CE2B3D"/>
    <w:rsid w:val="00CE2B9C"/>
    <w:rsid w:val="00CE304B"/>
    <w:rsid w:val="00CE3801"/>
    <w:rsid w:val="00CE3FA9"/>
    <w:rsid w:val="00CE49A9"/>
    <w:rsid w:val="00CE4FA8"/>
    <w:rsid w:val="00CE5AC3"/>
    <w:rsid w:val="00CE5C4B"/>
    <w:rsid w:val="00CE5DD0"/>
    <w:rsid w:val="00CE61C8"/>
    <w:rsid w:val="00CE6722"/>
    <w:rsid w:val="00CE786D"/>
    <w:rsid w:val="00CE7B48"/>
    <w:rsid w:val="00CF0260"/>
    <w:rsid w:val="00CF0714"/>
    <w:rsid w:val="00CF092F"/>
    <w:rsid w:val="00CF2190"/>
    <w:rsid w:val="00CF241F"/>
    <w:rsid w:val="00CF2A93"/>
    <w:rsid w:val="00CF2B00"/>
    <w:rsid w:val="00CF3026"/>
    <w:rsid w:val="00CF32C8"/>
    <w:rsid w:val="00CF3BDF"/>
    <w:rsid w:val="00CF3D55"/>
    <w:rsid w:val="00CF3F56"/>
    <w:rsid w:val="00CF3F84"/>
    <w:rsid w:val="00CF40A6"/>
    <w:rsid w:val="00CF487B"/>
    <w:rsid w:val="00CF48CD"/>
    <w:rsid w:val="00CF4B51"/>
    <w:rsid w:val="00CF56A9"/>
    <w:rsid w:val="00CF58A3"/>
    <w:rsid w:val="00CF5F01"/>
    <w:rsid w:val="00CF6FB7"/>
    <w:rsid w:val="00CF745F"/>
    <w:rsid w:val="00CF7BB7"/>
    <w:rsid w:val="00D00340"/>
    <w:rsid w:val="00D0137D"/>
    <w:rsid w:val="00D017BA"/>
    <w:rsid w:val="00D01BCB"/>
    <w:rsid w:val="00D0211C"/>
    <w:rsid w:val="00D02194"/>
    <w:rsid w:val="00D02421"/>
    <w:rsid w:val="00D02CE2"/>
    <w:rsid w:val="00D0305D"/>
    <w:rsid w:val="00D033E7"/>
    <w:rsid w:val="00D035A5"/>
    <w:rsid w:val="00D03B01"/>
    <w:rsid w:val="00D0485B"/>
    <w:rsid w:val="00D04A16"/>
    <w:rsid w:val="00D04E26"/>
    <w:rsid w:val="00D05AC5"/>
    <w:rsid w:val="00D05ED4"/>
    <w:rsid w:val="00D0666D"/>
    <w:rsid w:val="00D06D42"/>
    <w:rsid w:val="00D06D55"/>
    <w:rsid w:val="00D06D5B"/>
    <w:rsid w:val="00D0775D"/>
    <w:rsid w:val="00D10533"/>
    <w:rsid w:val="00D10C96"/>
    <w:rsid w:val="00D120A9"/>
    <w:rsid w:val="00D12AC6"/>
    <w:rsid w:val="00D133E2"/>
    <w:rsid w:val="00D138F0"/>
    <w:rsid w:val="00D13B33"/>
    <w:rsid w:val="00D14D90"/>
    <w:rsid w:val="00D14EF9"/>
    <w:rsid w:val="00D151B4"/>
    <w:rsid w:val="00D1609F"/>
    <w:rsid w:val="00D168EA"/>
    <w:rsid w:val="00D17B06"/>
    <w:rsid w:val="00D17EEC"/>
    <w:rsid w:val="00D17FF0"/>
    <w:rsid w:val="00D2063E"/>
    <w:rsid w:val="00D20D64"/>
    <w:rsid w:val="00D22553"/>
    <w:rsid w:val="00D22A77"/>
    <w:rsid w:val="00D22AD1"/>
    <w:rsid w:val="00D22DC6"/>
    <w:rsid w:val="00D23002"/>
    <w:rsid w:val="00D23576"/>
    <w:rsid w:val="00D23F90"/>
    <w:rsid w:val="00D242C4"/>
    <w:rsid w:val="00D2481C"/>
    <w:rsid w:val="00D24D26"/>
    <w:rsid w:val="00D24EC4"/>
    <w:rsid w:val="00D2508C"/>
    <w:rsid w:val="00D254CA"/>
    <w:rsid w:val="00D25F91"/>
    <w:rsid w:val="00D262F8"/>
    <w:rsid w:val="00D26580"/>
    <w:rsid w:val="00D2663C"/>
    <w:rsid w:val="00D26803"/>
    <w:rsid w:val="00D269D9"/>
    <w:rsid w:val="00D26AFC"/>
    <w:rsid w:val="00D26F3E"/>
    <w:rsid w:val="00D26FE4"/>
    <w:rsid w:val="00D2754E"/>
    <w:rsid w:val="00D275DA"/>
    <w:rsid w:val="00D27C3E"/>
    <w:rsid w:val="00D3021F"/>
    <w:rsid w:val="00D30548"/>
    <w:rsid w:val="00D307F9"/>
    <w:rsid w:val="00D30F6D"/>
    <w:rsid w:val="00D30FBA"/>
    <w:rsid w:val="00D316C4"/>
    <w:rsid w:val="00D32207"/>
    <w:rsid w:val="00D33289"/>
    <w:rsid w:val="00D33855"/>
    <w:rsid w:val="00D340CC"/>
    <w:rsid w:val="00D34316"/>
    <w:rsid w:val="00D34C59"/>
    <w:rsid w:val="00D34E1F"/>
    <w:rsid w:val="00D35643"/>
    <w:rsid w:val="00D36D3B"/>
    <w:rsid w:val="00D37CB4"/>
    <w:rsid w:val="00D40685"/>
    <w:rsid w:val="00D40DC4"/>
    <w:rsid w:val="00D412C5"/>
    <w:rsid w:val="00D41679"/>
    <w:rsid w:val="00D41A46"/>
    <w:rsid w:val="00D41EC0"/>
    <w:rsid w:val="00D41F9A"/>
    <w:rsid w:val="00D4217A"/>
    <w:rsid w:val="00D42694"/>
    <w:rsid w:val="00D43E11"/>
    <w:rsid w:val="00D440B5"/>
    <w:rsid w:val="00D45645"/>
    <w:rsid w:val="00D45C58"/>
    <w:rsid w:val="00D45E7C"/>
    <w:rsid w:val="00D4622B"/>
    <w:rsid w:val="00D46E95"/>
    <w:rsid w:val="00D47A48"/>
    <w:rsid w:val="00D50EB3"/>
    <w:rsid w:val="00D511F7"/>
    <w:rsid w:val="00D512AB"/>
    <w:rsid w:val="00D51679"/>
    <w:rsid w:val="00D51E78"/>
    <w:rsid w:val="00D520DC"/>
    <w:rsid w:val="00D52DE2"/>
    <w:rsid w:val="00D52F89"/>
    <w:rsid w:val="00D538CB"/>
    <w:rsid w:val="00D54182"/>
    <w:rsid w:val="00D544DF"/>
    <w:rsid w:val="00D54555"/>
    <w:rsid w:val="00D55BD0"/>
    <w:rsid w:val="00D55E9A"/>
    <w:rsid w:val="00D560E5"/>
    <w:rsid w:val="00D56AB9"/>
    <w:rsid w:val="00D57CE2"/>
    <w:rsid w:val="00D57E49"/>
    <w:rsid w:val="00D6001A"/>
    <w:rsid w:val="00D60C42"/>
    <w:rsid w:val="00D60DBC"/>
    <w:rsid w:val="00D63137"/>
    <w:rsid w:val="00D632F7"/>
    <w:rsid w:val="00D63554"/>
    <w:rsid w:val="00D63D5C"/>
    <w:rsid w:val="00D6457C"/>
    <w:rsid w:val="00D6531A"/>
    <w:rsid w:val="00D65D9B"/>
    <w:rsid w:val="00D66316"/>
    <w:rsid w:val="00D665AC"/>
    <w:rsid w:val="00D6701A"/>
    <w:rsid w:val="00D67A55"/>
    <w:rsid w:val="00D67F13"/>
    <w:rsid w:val="00D70633"/>
    <w:rsid w:val="00D70E53"/>
    <w:rsid w:val="00D7126E"/>
    <w:rsid w:val="00D722CD"/>
    <w:rsid w:val="00D724B5"/>
    <w:rsid w:val="00D724D8"/>
    <w:rsid w:val="00D72755"/>
    <w:rsid w:val="00D72EE9"/>
    <w:rsid w:val="00D745FE"/>
    <w:rsid w:val="00D74CA2"/>
    <w:rsid w:val="00D7518E"/>
    <w:rsid w:val="00D751A1"/>
    <w:rsid w:val="00D7631C"/>
    <w:rsid w:val="00D7675A"/>
    <w:rsid w:val="00D7690E"/>
    <w:rsid w:val="00D769B5"/>
    <w:rsid w:val="00D77574"/>
    <w:rsid w:val="00D77C17"/>
    <w:rsid w:val="00D77EFB"/>
    <w:rsid w:val="00D8099A"/>
    <w:rsid w:val="00D814FA"/>
    <w:rsid w:val="00D82BCA"/>
    <w:rsid w:val="00D83759"/>
    <w:rsid w:val="00D83EB1"/>
    <w:rsid w:val="00D84451"/>
    <w:rsid w:val="00D84459"/>
    <w:rsid w:val="00D853B5"/>
    <w:rsid w:val="00D8558D"/>
    <w:rsid w:val="00D86040"/>
    <w:rsid w:val="00D86B16"/>
    <w:rsid w:val="00D86BC0"/>
    <w:rsid w:val="00D86E06"/>
    <w:rsid w:val="00D86F66"/>
    <w:rsid w:val="00D876ED"/>
    <w:rsid w:val="00D879A4"/>
    <w:rsid w:val="00D90B5F"/>
    <w:rsid w:val="00D90EFC"/>
    <w:rsid w:val="00D9102D"/>
    <w:rsid w:val="00D913B3"/>
    <w:rsid w:val="00D92655"/>
    <w:rsid w:val="00D931EF"/>
    <w:rsid w:val="00D939B3"/>
    <w:rsid w:val="00D94B14"/>
    <w:rsid w:val="00D96DFE"/>
    <w:rsid w:val="00D9702D"/>
    <w:rsid w:val="00D970C5"/>
    <w:rsid w:val="00D97A41"/>
    <w:rsid w:val="00D97AB0"/>
    <w:rsid w:val="00D97F60"/>
    <w:rsid w:val="00D97FF4"/>
    <w:rsid w:val="00DA052D"/>
    <w:rsid w:val="00DA07F0"/>
    <w:rsid w:val="00DA081A"/>
    <w:rsid w:val="00DA0CAE"/>
    <w:rsid w:val="00DA17F5"/>
    <w:rsid w:val="00DA1F12"/>
    <w:rsid w:val="00DA4250"/>
    <w:rsid w:val="00DA5127"/>
    <w:rsid w:val="00DA552F"/>
    <w:rsid w:val="00DA55FD"/>
    <w:rsid w:val="00DA57C5"/>
    <w:rsid w:val="00DA58F7"/>
    <w:rsid w:val="00DA690A"/>
    <w:rsid w:val="00DA7597"/>
    <w:rsid w:val="00DB06FE"/>
    <w:rsid w:val="00DB0CE2"/>
    <w:rsid w:val="00DB0CE8"/>
    <w:rsid w:val="00DB0D8B"/>
    <w:rsid w:val="00DB11AE"/>
    <w:rsid w:val="00DB190A"/>
    <w:rsid w:val="00DB26BD"/>
    <w:rsid w:val="00DB325E"/>
    <w:rsid w:val="00DB35F1"/>
    <w:rsid w:val="00DB3950"/>
    <w:rsid w:val="00DB3B32"/>
    <w:rsid w:val="00DB449D"/>
    <w:rsid w:val="00DB4988"/>
    <w:rsid w:val="00DB4C4A"/>
    <w:rsid w:val="00DB5445"/>
    <w:rsid w:val="00DB5F9C"/>
    <w:rsid w:val="00DB6AC1"/>
    <w:rsid w:val="00DB6DEA"/>
    <w:rsid w:val="00DB72A3"/>
    <w:rsid w:val="00DB7699"/>
    <w:rsid w:val="00DC048C"/>
    <w:rsid w:val="00DC1CC8"/>
    <w:rsid w:val="00DC2817"/>
    <w:rsid w:val="00DC2CF0"/>
    <w:rsid w:val="00DC3129"/>
    <w:rsid w:val="00DC319E"/>
    <w:rsid w:val="00DC34D0"/>
    <w:rsid w:val="00DC4245"/>
    <w:rsid w:val="00DC5573"/>
    <w:rsid w:val="00DC5DA5"/>
    <w:rsid w:val="00DC62B6"/>
    <w:rsid w:val="00DC68E7"/>
    <w:rsid w:val="00DC75A5"/>
    <w:rsid w:val="00DD0408"/>
    <w:rsid w:val="00DD0999"/>
    <w:rsid w:val="00DD0FF3"/>
    <w:rsid w:val="00DD15B3"/>
    <w:rsid w:val="00DD171A"/>
    <w:rsid w:val="00DD197C"/>
    <w:rsid w:val="00DD2AF9"/>
    <w:rsid w:val="00DD3A50"/>
    <w:rsid w:val="00DD3C3E"/>
    <w:rsid w:val="00DD4685"/>
    <w:rsid w:val="00DD48EB"/>
    <w:rsid w:val="00DD5ED1"/>
    <w:rsid w:val="00DD6059"/>
    <w:rsid w:val="00DD69EC"/>
    <w:rsid w:val="00DD75C2"/>
    <w:rsid w:val="00DD78FC"/>
    <w:rsid w:val="00DD7DA9"/>
    <w:rsid w:val="00DD7DD2"/>
    <w:rsid w:val="00DE0738"/>
    <w:rsid w:val="00DE0879"/>
    <w:rsid w:val="00DE0D0B"/>
    <w:rsid w:val="00DE0DA5"/>
    <w:rsid w:val="00DE1162"/>
    <w:rsid w:val="00DE136F"/>
    <w:rsid w:val="00DE13B6"/>
    <w:rsid w:val="00DE2787"/>
    <w:rsid w:val="00DE47B0"/>
    <w:rsid w:val="00DE4AE2"/>
    <w:rsid w:val="00DE4DFB"/>
    <w:rsid w:val="00DE5835"/>
    <w:rsid w:val="00DE59ED"/>
    <w:rsid w:val="00DE5F3A"/>
    <w:rsid w:val="00DE606F"/>
    <w:rsid w:val="00DE6687"/>
    <w:rsid w:val="00DE6B7C"/>
    <w:rsid w:val="00DE7CF2"/>
    <w:rsid w:val="00DF0BAA"/>
    <w:rsid w:val="00DF1F6E"/>
    <w:rsid w:val="00DF387A"/>
    <w:rsid w:val="00DF4385"/>
    <w:rsid w:val="00DF4DE8"/>
    <w:rsid w:val="00DF5229"/>
    <w:rsid w:val="00DF5F4D"/>
    <w:rsid w:val="00DF65D2"/>
    <w:rsid w:val="00DF6634"/>
    <w:rsid w:val="00DF68D4"/>
    <w:rsid w:val="00DF694A"/>
    <w:rsid w:val="00DF6E42"/>
    <w:rsid w:val="00DF71C4"/>
    <w:rsid w:val="00DF766B"/>
    <w:rsid w:val="00DF78AF"/>
    <w:rsid w:val="00E002BE"/>
    <w:rsid w:val="00E0115A"/>
    <w:rsid w:val="00E01918"/>
    <w:rsid w:val="00E01921"/>
    <w:rsid w:val="00E01D39"/>
    <w:rsid w:val="00E01F5A"/>
    <w:rsid w:val="00E03777"/>
    <w:rsid w:val="00E0424E"/>
    <w:rsid w:val="00E0608E"/>
    <w:rsid w:val="00E079B0"/>
    <w:rsid w:val="00E07D44"/>
    <w:rsid w:val="00E10159"/>
    <w:rsid w:val="00E1035B"/>
    <w:rsid w:val="00E118CC"/>
    <w:rsid w:val="00E121EF"/>
    <w:rsid w:val="00E1276B"/>
    <w:rsid w:val="00E1296E"/>
    <w:rsid w:val="00E12A9B"/>
    <w:rsid w:val="00E12C9F"/>
    <w:rsid w:val="00E1365E"/>
    <w:rsid w:val="00E13E7C"/>
    <w:rsid w:val="00E1416D"/>
    <w:rsid w:val="00E14BA1"/>
    <w:rsid w:val="00E14C0F"/>
    <w:rsid w:val="00E155BF"/>
    <w:rsid w:val="00E1649C"/>
    <w:rsid w:val="00E1666E"/>
    <w:rsid w:val="00E17BA6"/>
    <w:rsid w:val="00E20516"/>
    <w:rsid w:val="00E209F8"/>
    <w:rsid w:val="00E20F97"/>
    <w:rsid w:val="00E218DD"/>
    <w:rsid w:val="00E2261B"/>
    <w:rsid w:val="00E22DC4"/>
    <w:rsid w:val="00E23EB7"/>
    <w:rsid w:val="00E2476A"/>
    <w:rsid w:val="00E24D6C"/>
    <w:rsid w:val="00E24F0B"/>
    <w:rsid w:val="00E251E0"/>
    <w:rsid w:val="00E27358"/>
    <w:rsid w:val="00E276A8"/>
    <w:rsid w:val="00E30319"/>
    <w:rsid w:val="00E312AF"/>
    <w:rsid w:val="00E32AF7"/>
    <w:rsid w:val="00E3345A"/>
    <w:rsid w:val="00E33CAD"/>
    <w:rsid w:val="00E3553A"/>
    <w:rsid w:val="00E35AA2"/>
    <w:rsid w:val="00E35B9F"/>
    <w:rsid w:val="00E36621"/>
    <w:rsid w:val="00E36C3A"/>
    <w:rsid w:val="00E36DBA"/>
    <w:rsid w:val="00E36E94"/>
    <w:rsid w:val="00E37442"/>
    <w:rsid w:val="00E37C10"/>
    <w:rsid w:val="00E37D53"/>
    <w:rsid w:val="00E40500"/>
    <w:rsid w:val="00E40848"/>
    <w:rsid w:val="00E41B68"/>
    <w:rsid w:val="00E41C12"/>
    <w:rsid w:val="00E42C0C"/>
    <w:rsid w:val="00E42FC9"/>
    <w:rsid w:val="00E431C7"/>
    <w:rsid w:val="00E4322F"/>
    <w:rsid w:val="00E43A82"/>
    <w:rsid w:val="00E446D8"/>
    <w:rsid w:val="00E44822"/>
    <w:rsid w:val="00E44851"/>
    <w:rsid w:val="00E448A6"/>
    <w:rsid w:val="00E44B6B"/>
    <w:rsid w:val="00E45515"/>
    <w:rsid w:val="00E4675F"/>
    <w:rsid w:val="00E46A23"/>
    <w:rsid w:val="00E46EE7"/>
    <w:rsid w:val="00E47282"/>
    <w:rsid w:val="00E50644"/>
    <w:rsid w:val="00E50ADF"/>
    <w:rsid w:val="00E51E45"/>
    <w:rsid w:val="00E52E16"/>
    <w:rsid w:val="00E53434"/>
    <w:rsid w:val="00E539C4"/>
    <w:rsid w:val="00E539C8"/>
    <w:rsid w:val="00E53B8B"/>
    <w:rsid w:val="00E53BFE"/>
    <w:rsid w:val="00E54763"/>
    <w:rsid w:val="00E549B4"/>
    <w:rsid w:val="00E54BC0"/>
    <w:rsid w:val="00E55941"/>
    <w:rsid w:val="00E56138"/>
    <w:rsid w:val="00E56151"/>
    <w:rsid w:val="00E561D8"/>
    <w:rsid w:val="00E56AF8"/>
    <w:rsid w:val="00E57557"/>
    <w:rsid w:val="00E60481"/>
    <w:rsid w:val="00E6067E"/>
    <w:rsid w:val="00E609B0"/>
    <w:rsid w:val="00E60BCE"/>
    <w:rsid w:val="00E61E94"/>
    <w:rsid w:val="00E6230A"/>
    <w:rsid w:val="00E625E8"/>
    <w:rsid w:val="00E6282B"/>
    <w:rsid w:val="00E62D02"/>
    <w:rsid w:val="00E638D6"/>
    <w:rsid w:val="00E63A49"/>
    <w:rsid w:val="00E64808"/>
    <w:rsid w:val="00E65B2B"/>
    <w:rsid w:val="00E662F7"/>
    <w:rsid w:val="00E66688"/>
    <w:rsid w:val="00E66B7F"/>
    <w:rsid w:val="00E66C0F"/>
    <w:rsid w:val="00E676F6"/>
    <w:rsid w:val="00E70F8B"/>
    <w:rsid w:val="00E7248C"/>
    <w:rsid w:val="00E7258F"/>
    <w:rsid w:val="00E72EE9"/>
    <w:rsid w:val="00E730F8"/>
    <w:rsid w:val="00E748D5"/>
    <w:rsid w:val="00E75054"/>
    <w:rsid w:val="00E76352"/>
    <w:rsid w:val="00E7682C"/>
    <w:rsid w:val="00E769E6"/>
    <w:rsid w:val="00E771DC"/>
    <w:rsid w:val="00E776D3"/>
    <w:rsid w:val="00E77970"/>
    <w:rsid w:val="00E77B8D"/>
    <w:rsid w:val="00E77C23"/>
    <w:rsid w:val="00E81379"/>
    <w:rsid w:val="00E81B36"/>
    <w:rsid w:val="00E824AD"/>
    <w:rsid w:val="00E828B2"/>
    <w:rsid w:val="00E828FA"/>
    <w:rsid w:val="00E82F80"/>
    <w:rsid w:val="00E8354C"/>
    <w:rsid w:val="00E84C39"/>
    <w:rsid w:val="00E857C4"/>
    <w:rsid w:val="00E86229"/>
    <w:rsid w:val="00E86277"/>
    <w:rsid w:val="00E86FD5"/>
    <w:rsid w:val="00E87181"/>
    <w:rsid w:val="00E87878"/>
    <w:rsid w:val="00E90BB4"/>
    <w:rsid w:val="00E924DE"/>
    <w:rsid w:val="00E927A1"/>
    <w:rsid w:val="00E92F5C"/>
    <w:rsid w:val="00E943BD"/>
    <w:rsid w:val="00E94C4A"/>
    <w:rsid w:val="00E95E85"/>
    <w:rsid w:val="00E960B8"/>
    <w:rsid w:val="00E964B0"/>
    <w:rsid w:val="00E96BC6"/>
    <w:rsid w:val="00E9707B"/>
    <w:rsid w:val="00E974A5"/>
    <w:rsid w:val="00E97EB5"/>
    <w:rsid w:val="00EA0092"/>
    <w:rsid w:val="00EA021C"/>
    <w:rsid w:val="00EA0246"/>
    <w:rsid w:val="00EA0519"/>
    <w:rsid w:val="00EA0B05"/>
    <w:rsid w:val="00EA0D07"/>
    <w:rsid w:val="00EA2638"/>
    <w:rsid w:val="00EA32DE"/>
    <w:rsid w:val="00EA38FC"/>
    <w:rsid w:val="00EA3BE0"/>
    <w:rsid w:val="00EA3E2C"/>
    <w:rsid w:val="00EA434D"/>
    <w:rsid w:val="00EA50EC"/>
    <w:rsid w:val="00EA5437"/>
    <w:rsid w:val="00EA557A"/>
    <w:rsid w:val="00EA5595"/>
    <w:rsid w:val="00EA583A"/>
    <w:rsid w:val="00EA5BA3"/>
    <w:rsid w:val="00EA6511"/>
    <w:rsid w:val="00EA6584"/>
    <w:rsid w:val="00EA66F0"/>
    <w:rsid w:val="00EA69F7"/>
    <w:rsid w:val="00EA6B5D"/>
    <w:rsid w:val="00EA72C8"/>
    <w:rsid w:val="00EA7D67"/>
    <w:rsid w:val="00EB0902"/>
    <w:rsid w:val="00EB12D7"/>
    <w:rsid w:val="00EB1509"/>
    <w:rsid w:val="00EB28D4"/>
    <w:rsid w:val="00EB2AB3"/>
    <w:rsid w:val="00EB3E4F"/>
    <w:rsid w:val="00EB4587"/>
    <w:rsid w:val="00EB4C6A"/>
    <w:rsid w:val="00EB5306"/>
    <w:rsid w:val="00EB5477"/>
    <w:rsid w:val="00EB5AFD"/>
    <w:rsid w:val="00EB6E28"/>
    <w:rsid w:val="00EB7937"/>
    <w:rsid w:val="00EB7B14"/>
    <w:rsid w:val="00EC1275"/>
    <w:rsid w:val="00EC1533"/>
    <w:rsid w:val="00EC1CBE"/>
    <w:rsid w:val="00EC2638"/>
    <w:rsid w:val="00EC3FBE"/>
    <w:rsid w:val="00EC439A"/>
    <w:rsid w:val="00EC4FC1"/>
    <w:rsid w:val="00EC50C9"/>
    <w:rsid w:val="00EC57FC"/>
    <w:rsid w:val="00EC5A3F"/>
    <w:rsid w:val="00EC6091"/>
    <w:rsid w:val="00EC668B"/>
    <w:rsid w:val="00EC6733"/>
    <w:rsid w:val="00EC67A6"/>
    <w:rsid w:val="00EC7396"/>
    <w:rsid w:val="00ED01E3"/>
    <w:rsid w:val="00ED0BE7"/>
    <w:rsid w:val="00ED0C71"/>
    <w:rsid w:val="00ED0DBD"/>
    <w:rsid w:val="00ED1421"/>
    <w:rsid w:val="00ED2FA6"/>
    <w:rsid w:val="00ED3217"/>
    <w:rsid w:val="00ED3370"/>
    <w:rsid w:val="00ED3457"/>
    <w:rsid w:val="00ED3829"/>
    <w:rsid w:val="00ED4705"/>
    <w:rsid w:val="00ED4A83"/>
    <w:rsid w:val="00ED5802"/>
    <w:rsid w:val="00ED5E4F"/>
    <w:rsid w:val="00ED5F2B"/>
    <w:rsid w:val="00ED725F"/>
    <w:rsid w:val="00ED7723"/>
    <w:rsid w:val="00ED7B94"/>
    <w:rsid w:val="00ED7C0D"/>
    <w:rsid w:val="00ED7E46"/>
    <w:rsid w:val="00EE1329"/>
    <w:rsid w:val="00EE14A7"/>
    <w:rsid w:val="00EE2140"/>
    <w:rsid w:val="00EE2396"/>
    <w:rsid w:val="00EE26D2"/>
    <w:rsid w:val="00EE2759"/>
    <w:rsid w:val="00EE3535"/>
    <w:rsid w:val="00EE37F8"/>
    <w:rsid w:val="00EE3883"/>
    <w:rsid w:val="00EE4ACE"/>
    <w:rsid w:val="00EE5125"/>
    <w:rsid w:val="00EE5F47"/>
    <w:rsid w:val="00EE656F"/>
    <w:rsid w:val="00EE66D1"/>
    <w:rsid w:val="00EE75E4"/>
    <w:rsid w:val="00EE7827"/>
    <w:rsid w:val="00EE7CA2"/>
    <w:rsid w:val="00EF06A8"/>
    <w:rsid w:val="00EF20CC"/>
    <w:rsid w:val="00EF328D"/>
    <w:rsid w:val="00EF478F"/>
    <w:rsid w:val="00EF47F5"/>
    <w:rsid w:val="00EF5261"/>
    <w:rsid w:val="00EF5B03"/>
    <w:rsid w:val="00EF6BF6"/>
    <w:rsid w:val="00EF6F3F"/>
    <w:rsid w:val="00EF7819"/>
    <w:rsid w:val="00EF7CC1"/>
    <w:rsid w:val="00F000D9"/>
    <w:rsid w:val="00F0081E"/>
    <w:rsid w:val="00F00D08"/>
    <w:rsid w:val="00F00E48"/>
    <w:rsid w:val="00F01087"/>
    <w:rsid w:val="00F011EC"/>
    <w:rsid w:val="00F01721"/>
    <w:rsid w:val="00F0235B"/>
    <w:rsid w:val="00F02C7D"/>
    <w:rsid w:val="00F0524C"/>
    <w:rsid w:val="00F053A8"/>
    <w:rsid w:val="00F05E4F"/>
    <w:rsid w:val="00F07149"/>
    <w:rsid w:val="00F07B69"/>
    <w:rsid w:val="00F11241"/>
    <w:rsid w:val="00F1176E"/>
    <w:rsid w:val="00F11CF3"/>
    <w:rsid w:val="00F12797"/>
    <w:rsid w:val="00F12911"/>
    <w:rsid w:val="00F12DB6"/>
    <w:rsid w:val="00F1326A"/>
    <w:rsid w:val="00F13E89"/>
    <w:rsid w:val="00F13F65"/>
    <w:rsid w:val="00F14355"/>
    <w:rsid w:val="00F14522"/>
    <w:rsid w:val="00F153CB"/>
    <w:rsid w:val="00F15916"/>
    <w:rsid w:val="00F15AE3"/>
    <w:rsid w:val="00F165CB"/>
    <w:rsid w:val="00F1660E"/>
    <w:rsid w:val="00F16DC9"/>
    <w:rsid w:val="00F17042"/>
    <w:rsid w:val="00F20A03"/>
    <w:rsid w:val="00F21248"/>
    <w:rsid w:val="00F2191D"/>
    <w:rsid w:val="00F219EE"/>
    <w:rsid w:val="00F2276A"/>
    <w:rsid w:val="00F228C4"/>
    <w:rsid w:val="00F236A3"/>
    <w:rsid w:val="00F2378B"/>
    <w:rsid w:val="00F23EEF"/>
    <w:rsid w:val="00F24A50"/>
    <w:rsid w:val="00F24E67"/>
    <w:rsid w:val="00F2535B"/>
    <w:rsid w:val="00F25DFC"/>
    <w:rsid w:val="00F25E06"/>
    <w:rsid w:val="00F26868"/>
    <w:rsid w:val="00F26A0D"/>
    <w:rsid w:val="00F27118"/>
    <w:rsid w:val="00F276B4"/>
    <w:rsid w:val="00F278D7"/>
    <w:rsid w:val="00F3044A"/>
    <w:rsid w:val="00F30E0B"/>
    <w:rsid w:val="00F3146B"/>
    <w:rsid w:val="00F32C9C"/>
    <w:rsid w:val="00F3397F"/>
    <w:rsid w:val="00F3465D"/>
    <w:rsid w:val="00F34FE1"/>
    <w:rsid w:val="00F35634"/>
    <w:rsid w:val="00F35C52"/>
    <w:rsid w:val="00F366FD"/>
    <w:rsid w:val="00F375D4"/>
    <w:rsid w:val="00F40663"/>
    <w:rsid w:val="00F40D98"/>
    <w:rsid w:val="00F40EA1"/>
    <w:rsid w:val="00F41533"/>
    <w:rsid w:val="00F41F57"/>
    <w:rsid w:val="00F42B7F"/>
    <w:rsid w:val="00F42DB1"/>
    <w:rsid w:val="00F42FC3"/>
    <w:rsid w:val="00F433AF"/>
    <w:rsid w:val="00F43887"/>
    <w:rsid w:val="00F43BDB"/>
    <w:rsid w:val="00F43D31"/>
    <w:rsid w:val="00F44538"/>
    <w:rsid w:val="00F45012"/>
    <w:rsid w:val="00F45B6B"/>
    <w:rsid w:val="00F45D95"/>
    <w:rsid w:val="00F4616E"/>
    <w:rsid w:val="00F4688D"/>
    <w:rsid w:val="00F46A6B"/>
    <w:rsid w:val="00F47481"/>
    <w:rsid w:val="00F47C81"/>
    <w:rsid w:val="00F5026A"/>
    <w:rsid w:val="00F50391"/>
    <w:rsid w:val="00F5081D"/>
    <w:rsid w:val="00F50C8A"/>
    <w:rsid w:val="00F51129"/>
    <w:rsid w:val="00F51334"/>
    <w:rsid w:val="00F5169A"/>
    <w:rsid w:val="00F51800"/>
    <w:rsid w:val="00F51A2D"/>
    <w:rsid w:val="00F524B7"/>
    <w:rsid w:val="00F5261E"/>
    <w:rsid w:val="00F52709"/>
    <w:rsid w:val="00F52903"/>
    <w:rsid w:val="00F53023"/>
    <w:rsid w:val="00F53410"/>
    <w:rsid w:val="00F547BC"/>
    <w:rsid w:val="00F54937"/>
    <w:rsid w:val="00F54EC0"/>
    <w:rsid w:val="00F551A8"/>
    <w:rsid w:val="00F55877"/>
    <w:rsid w:val="00F558DA"/>
    <w:rsid w:val="00F57022"/>
    <w:rsid w:val="00F57588"/>
    <w:rsid w:val="00F57C05"/>
    <w:rsid w:val="00F57DE6"/>
    <w:rsid w:val="00F57E92"/>
    <w:rsid w:val="00F60D69"/>
    <w:rsid w:val="00F60F3C"/>
    <w:rsid w:val="00F61352"/>
    <w:rsid w:val="00F614D7"/>
    <w:rsid w:val="00F61711"/>
    <w:rsid w:val="00F61A58"/>
    <w:rsid w:val="00F61C06"/>
    <w:rsid w:val="00F62623"/>
    <w:rsid w:val="00F62D5A"/>
    <w:rsid w:val="00F63F21"/>
    <w:rsid w:val="00F63F3B"/>
    <w:rsid w:val="00F64926"/>
    <w:rsid w:val="00F64C81"/>
    <w:rsid w:val="00F64EE8"/>
    <w:rsid w:val="00F651A4"/>
    <w:rsid w:val="00F651DF"/>
    <w:rsid w:val="00F66354"/>
    <w:rsid w:val="00F665E0"/>
    <w:rsid w:val="00F66906"/>
    <w:rsid w:val="00F66A0A"/>
    <w:rsid w:val="00F66BB3"/>
    <w:rsid w:val="00F670C3"/>
    <w:rsid w:val="00F7023F"/>
    <w:rsid w:val="00F7084B"/>
    <w:rsid w:val="00F709D3"/>
    <w:rsid w:val="00F71512"/>
    <w:rsid w:val="00F71B06"/>
    <w:rsid w:val="00F71BE6"/>
    <w:rsid w:val="00F71C01"/>
    <w:rsid w:val="00F7218F"/>
    <w:rsid w:val="00F72707"/>
    <w:rsid w:val="00F72773"/>
    <w:rsid w:val="00F7390A"/>
    <w:rsid w:val="00F73AB7"/>
    <w:rsid w:val="00F73C88"/>
    <w:rsid w:val="00F74526"/>
    <w:rsid w:val="00F74547"/>
    <w:rsid w:val="00F74CAA"/>
    <w:rsid w:val="00F75D8B"/>
    <w:rsid w:val="00F76264"/>
    <w:rsid w:val="00F76717"/>
    <w:rsid w:val="00F76D1C"/>
    <w:rsid w:val="00F772CD"/>
    <w:rsid w:val="00F7744C"/>
    <w:rsid w:val="00F77D8D"/>
    <w:rsid w:val="00F80287"/>
    <w:rsid w:val="00F80C6A"/>
    <w:rsid w:val="00F817CF"/>
    <w:rsid w:val="00F81A0E"/>
    <w:rsid w:val="00F81D03"/>
    <w:rsid w:val="00F81F19"/>
    <w:rsid w:val="00F829CC"/>
    <w:rsid w:val="00F82C36"/>
    <w:rsid w:val="00F831EE"/>
    <w:rsid w:val="00F84D3D"/>
    <w:rsid w:val="00F84D57"/>
    <w:rsid w:val="00F85596"/>
    <w:rsid w:val="00F85774"/>
    <w:rsid w:val="00F8647D"/>
    <w:rsid w:val="00F86633"/>
    <w:rsid w:val="00F86D44"/>
    <w:rsid w:val="00F8770D"/>
    <w:rsid w:val="00F87E2F"/>
    <w:rsid w:val="00F90B23"/>
    <w:rsid w:val="00F91A50"/>
    <w:rsid w:val="00F91F71"/>
    <w:rsid w:val="00F92244"/>
    <w:rsid w:val="00F9330C"/>
    <w:rsid w:val="00F93395"/>
    <w:rsid w:val="00F939A7"/>
    <w:rsid w:val="00F93E81"/>
    <w:rsid w:val="00F941DE"/>
    <w:rsid w:val="00F944A7"/>
    <w:rsid w:val="00F9595D"/>
    <w:rsid w:val="00F959A2"/>
    <w:rsid w:val="00F95A88"/>
    <w:rsid w:val="00F96102"/>
    <w:rsid w:val="00F9613D"/>
    <w:rsid w:val="00F9646C"/>
    <w:rsid w:val="00F9682A"/>
    <w:rsid w:val="00F978E0"/>
    <w:rsid w:val="00F97E31"/>
    <w:rsid w:val="00F97E89"/>
    <w:rsid w:val="00FA05C3"/>
    <w:rsid w:val="00FA094A"/>
    <w:rsid w:val="00FA0D90"/>
    <w:rsid w:val="00FA1176"/>
    <w:rsid w:val="00FA126D"/>
    <w:rsid w:val="00FA2167"/>
    <w:rsid w:val="00FA260C"/>
    <w:rsid w:val="00FA376C"/>
    <w:rsid w:val="00FA3C17"/>
    <w:rsid w:val="00FA5B54"/>
    <w:rsid w:val="00FA60DA"/>
    <w:rsid w:val="00FA6415"/>
    <w:rsid w:val="00FA6C59"/>
    <w:rsid w:val="00FA6DC4"/>
    <w:rsid w:val="00FA6EA4"/>
    <w:rsid w:val="00FA7163"/>
    <w:rsid w:val="00FA744F"/>
    <w:rsid w:val="00FA77D1"/>
    <w:rsid w:val="00FA793B"/>
    <w:rsid w:val="00FA7AFB"/>
    <w:rsid w:val="00FA7B3C"/>
    <w:rsid w:val="00FA7D39"/>
    <w:rsid w:val="00FB0193"/>
    <w:rsid w:val="00FB0301"/>
    <w:rsid w:val="00FB0A06"/>
    <w:rsid w:val="00FB0BD4"/>
    <w:rsid w:val="00FB0F19"/>
    <w:rsid w:val="00FB12B7"/>
    <w:rsid w:val="00FB142F"/>
    <w:rsid w:val="00FB1608"/>
    <w:rsid w:val="00FB21A1"/>
    <w:rsid w:val="00FB24D8"/>
    <w:rsid w:val="00FB2523"/>
    <w:rsid w:val="00FB2638"/>
    <w:rsid w:val="00FB397C"/>
    <w:rsid w:val="00FB43A7"/>
    <w:rsid w:val="00FB46C1"/>
    <w:rsid w:val="00FB4C6C"/>
    <w:rsid w:val="00FB4DE4"/>
    <w:rsid w:val="00FB5415"/>
    <w:rsid w:val="00FB5708"/>
    <w:rsid w:val="00FB5E7C"/>
    <w:rsid w:val="00FB65FE"/>
    <w:rsid w:val="00FB73DC"/>
    <w:rsid w:val="00FC0543"/>
    <w:rsid w:val="00FC077E"/>
    <w:rsid w:val="00FC0B35"/>
    <w:rsid w:val="00FC1DF6"/>
    <w:rsid w:val="00FC1E49"/>
    <w:rsid w:val="00FC1F8F"/>
    <w:rsid w:val="00FC27D1"/>
    <w:rsid w:val="00FC2AB3"/>
    <w:rsid w:val="00FC2D5C"/>
    <w:rsid w:val="00FC2D87"/>
    <w:rsid w:val="00FC32C7"/>
    <w:rsid w:val="00FC32F4"/>
    <w:rsid w:val="00FC355D"/>
    <w:rsid w:val="00FC40BE"/>
    <w:rsid w:val="00FC4D69"/>
    <w:rsid w:val="00FC4DC6"/>
    <w:rsid w:val="00FC5BB9"/>
    <w:rsid w:val="00FC62B2"/>
    <w:rsid w:val="00FC68CE"/>
    <w:rsid w:val="00FC6BFF"/>
    <w:rsid w:val="00FC752D"/>
    <w:rsid w:val="00FD00AA"/>
    <w:rsid w:val="00FD010F"/>
    <w:rsid w:val="00FD02B4"/>
    <w:rsid w:val="00FD0A0F"/>
    <w:rsid w:val="00FD132B"/>
    <w:rsid w:val="00FD1BDD"/>
    <w:rsid w:val="00FD1CE4"/>
    <w:rsid w:val="00FD20CE"/>
    <w:rsid w:val="00FD2303"/>
    <w:rsid w:val="00FD2F9A"/>
    <w:rsid w:val="00FD3576"/>
    <w:rsid w:val="00FD35FC"/>
    <w:rsid w:val="00FD3A7D"/>
    <w:rsid w:val="00FD58E1"/>
    <w:rsid w:val="00FD613D"/>
    <w:rsid w:val="00FD697C"/>
    <w:rsid w:val="00FD6FF8"/>
    <w:rsid w:val="00FD7866"/>
    <w:rsid w:val="00FE1083"/>
    <w:rsid w:val="00FE1A8F"/>
    <w:rsid w:val="00FE2574"/>
    <w:rsid w:val="00FE2B6B"/>
    <w:rsid w:val="00FE31D9"/>
    <w:rsid w:val="00FE3E1B"/>
    <w:rsid w:val="00FE3E92"/>
    <w:rsid w:val="00FE4671"/>
    <w:rsid w:val="00FE4797"/>
    <w:rsid w:val="00FE492C"/>
    <w:rsid w:val="00FE4D2D"/>
    <w:rsid w:val="00FE5F0B"/>
    <w:rsid w:val="00FE64DB"/>
    <w:rsid w:val="00FE6EB4"/>
    <w:rsid w:val="00FE7536"/>
    <w:rsid w:val="00FE7A54"/>
    <w:rsid w:val="00FF11F5"/>
    <w:rsid w:val="00FF329E"/>
    <w:rsid w:val="00FF3D0A"/>
    <w:rsid w:val="00FF43AF"/>
    <w:rsid w:val="00FF518D"/>
    <w:rsid w:val="00FF543C"/>
    <w:rsid w:val="00FF632A"/>
    <w:rsid w:val="00FF7263"/>
    <w:rsid w:val="00FF79FE"/>
    <w:rsid w:val="00FF7A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2C4AA2"/>
  <w15:docId w15:val="{222A30DA-CC7A-48ED-A972-20EE6DBE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E101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656F5D"/>
    <w:pPr>
      <w:keepNext/>
      <w:keepLines/>
      <w:spacing w:before="200"/>
      <w:outlineLvl w:val="1"/>
    </w:pPr>
    <w:rPr>
      <w:rFonts w:asciiTheme="majorHAnsi" w:eastAsiaTheme="majorEastAsia" w:hAnsiTheme="majorHAnsi" w:cstheme="majorBidi"/>
      <w:b/>
      <w:bCs/>
      <w:color w:val="4F81BD" w:themeColor="accent1"/>
      <w:sz w:val="26"/>
      <w:szCs w:val="26"/>
      <w:lang w:eastAsia="pt-BR"/>
    </w:rPr>
  </w:style>
  <w:style w:type="paragraph" w:styleId="Ttulo3">
    <w:name w:val="heading 3"/>
    <w:basedOn w:val="Normal"/>
    <w:next w:val="Normal"/>
    <w:link w:val="Ttulo3Char"/>
    <w:uiPriority w:val="9"/>
    <w:unhideWhenUsed/>
    <w:qFormat/>
    <w:rsid w:val="00656F5D"/>
    <w:pPr>
      <w:keepNext/>
      <w:keepLines/>
      <w:spacing w:before="200"/>
      <w:outlineLvl w:val="2"/>
    </w:pPr>
    <w:rPr>
      <w:rFonts w:asciiTheme="majorHAnsi" w:eastAsiaTheme="majorEastAsia" w:hAnsiTheme="majorHAnsi" w:cstheme="majorBidi"/>
      <w:b/>
      <w:bCs/>
      <w:color w:val="4F81BD" w:themeColor="accent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6E1A21"/>
    <w:pPr>
      <w:ind w:left="720"/>
      <w:contextualSpacing/>
    </w:pPr>
  </w:style>
  <w:style w:type="character" w:styleId="Refdecomentrio">
    <w:name w:val="annotation reference"/>
    <w:basedOn w:val="Fontepargpadro"/>
    <w:uiPriority w:val="99"/>
    <w:semiHidden/>
    <w:unhideWhenUsed/>
    <w:rsid w:val="00566B62"/>
    <w:rPr>
      <w:sz w:val="16"/>
      <w:szCs w:val="16"/>
    </w:rPr>
  </w:style>
  <w:style w:type="paragraph" w:styleId="Textodecomentrio">
    <w:name w:val="annotation text"/>
    <w:basedOn w:val="Normal"/>
    <w:link w:val="TextodecomentrioChar"/>
    <w:uiPriority w:val="99"/>
    <w:semiHidden/>
    <w:unhideWhenUsed/>
    <w:rsid w:val="00566B6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66B62"/>
    <w:rPr>
      <w:sz w:val="20"/>
      <w:szCs w:val="20"/>
    </w:rPr>
  </w:style>
  <w:style w:type="paragraph" w:styleId="Assuntodocomentrio">
    <w:name w:val="annotation subject"/>
    <w:basedOn w:val="Textodecomentrio"/>
    <w:next w:val="Textodecomentrio"/>
    <w:link w:val="AssuntodocomentrioChar"/>
    <w:uiPriority w:val="99"/>
    <w:semiHidden/>
    <w:unhideWhenUsed/>
    <w:rsid w:val="00566B62"/>
    <w:rPr>
      <w:b/>
      <w:bCs/>
    </w:rPr>
  </w:style>
  <w:style w:type="character" w:customStyle="1" w:styleId="AssuntodocomentrioChar">
    <w:name w:val="Assunto do comentário Char"/>
    <w:basedOn w:val="TextodecomentrioChar"/>
    <w:link w:val="Assuntodocomentrio"/>
    <w:uiPriority w:val="99"/>
    <w:semiHidden/>
    <w:rsid w:val="00566B62"/>
    <w:rPr>
      <w:b/>
      <w:bCs/>
      <w:sz w:val="20"/>
      <w:szCs w:val="20"/>
    </w:rPr>
  </w:style>
  <w:style w:type="paragraph" w:styleId="Textodebalo">
    <w:name w:val="Balloon Text"/>
    <w:basedOn w:val="Normal"/>
    <w:link w:val="TextodebaloChar"/>
    <w:uiPriority w:val="99"/>
    <w:semiHidden/>
    <w:unhideWhenUsed/>
    <w:rsid w:val="00566B6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66B62"/>
    <w:rPr>
      <w:rFonts w:ascii="Tahoma" w:hAnsi="Tahoma" w:cs="Tahoma"/>
      <w:sz w:val="16"/>
      <w:szCs w:val="16"/>
    </w:rPr>
  </w:style>
  <w:style w:type="paragraph" w:styleId="Sumrio1">
    <w:name w:val="toc 1"/>
    <w:basedOn w:val="Normal"/>
    <w:next w:val="Normal"/>
    <w:autoRedefine/>
    <w:uiPriority w:val="39"/>
    <w:unhideWhenUsed/>
    <w:rsid w:val="0067175F"/>
    <w:pPr>
      <w:spacing w:before="360"/>
    </w:pPr>
    <w:rPr>
      <w:rFonts w:asciiTheme="majorHAnsi" w:hAnsiTheme="majorHAnsi"/>
      <w:b/>
      <w:bCs/>
      <w:caps/>
      <w:sz w:val="24"/>
      <w:szCs w:val="24"/>
    </w:rPr>
  </w:style>
  <w:style w:type="paragraph" w:styleId="Sumrio2">
    <w:name w:val="toc 2"/>
    <w:basedOn w:val="Normal"/>
    <w:next w:val="Normal"/>
    <w:autoRedefine/>
    <w:uiPriority w:val="39"/>
    <w:unhideWhenUsed/>
    <w:rsid w:val="0067175F"/>
    <w:pPr>
      <w:spacing w:before="240"/>
    </w:pPr>
    <w:rPr>
      <w:rFonts w:cstheme="minorHAnsi"/>
      <w:b/>
      <w:bCs/>
      <w:sz w:val="20"/>
      <w:szCs w:val="20"/>
    </w:rPr>
  </w:style>
  <w:style w:type="paragraph" w:styleId="Sumrio3">
    <w:name w:val="toc 3"/>
    <w:basedOn w:val="Normal"/>
    <w:next w:val="Normal"/>
    <w:autoRedefine/>
    <w:uiPriority w:val="39"/>
    <w:unhideWhenUsed/>
    <w:rsid w:val="0067175F"/>
    <w:pPr>
      <w:ind w:left="220"/>
    </w:pPr>
    <w:rPr>
      <w:rFonts w:cstheme="minorHAnsi"/>
      <w:sz w:val="20"/>
      <w:szCs w:val="20"/>
    </w:rPr>
  </w:style>
  <w:style w:type="paragraph" w:styleId="Sumrio4">
    <w:name w:val="toc 4"/>
    <w:basedOn w:val="Normal"/>
    <w:next w:val="Normal"/>
    <w:autoRedefine/>
    <w:uiPriority w:val="39"/>
    <w:unhideWhenUsed/>
    <w:rsid w:val="0067175F"/>
    <w:pPr>
      <w:ind w:left="440"/>
    </w:pPr>
    <w:rPr>
      <w:rFonts w:cstheme="minorHAnsi"/>
      <w:sz w:val="20"/>
      <w:szCs w:val="20"/>
    </w:rPr>
  </w:style>
  <w:style w:type="paragraph" w:styleId="Sumrio5">
    <w:name w:val="toc 5"/>
    <w:basedOn w:val="Normal"/>
    <w:next w:val="Normal"/>
    <w:autoRedefine/>
    <w:uiPriority w:val="39"/>
    <w:unhideWhenUsed/>
    <w:rsid w:val="0067175F"/>
    <w:pPr>
      <w:ind w:left="660"/>
    </w:pPr>
    <w:rPr>
      <w:rFonts w:cstheme="minorHAnsi"/>
      <w:sz w:val="20"/>
      <w:szCs w:val="20"/>
    </w:rPr>
  </w:style>
  <w:style w:type="paragraph" w:styleId="Sumrio6">
    <w:name w:val="toc 6"/>
    <w:basedOn w:val="Normal"/>
    <w:next w:val="Normal"/>
    <w:autoRedefine/>
    <w:uiPriority w:val="39"/>
    <w:unhideWhenUsed/>
    <w:rsid w:val="0067175F"/>
    <w:pPr>
      <w:ind w:left="880"/>
    </w:pPr>
    <w:rPr>
      <w:rFonts w:cstheme="minorHAnsi"/>
      <w:sz w:val="20"/>
      <w:szCs w:val="20"/>
    </w:rPr>
  </w:style>
  <w:style w:type="paragraph" w:styleId="Sumrio7">
    <w:name w:val="toc 7"/>
    <w:basedOn w:val="Normal"/>
    <w:next w:val="Normal"/>
    <w:autoRedefine/>
    <w:uiPriority w:val="39"/>
    <w:unhideWhenUsed/>
    <w:rsid w:val="0067175F"/>
    <w:pPr>
      <w:ind w:left="1100"/>
    </w:pPr>
    <w:rPr>
      <w:rFonts w:cstheme="minorHAnsi"/>
      <w:sz w:val="20"/>
      <w:szCs w:val="20"/>
    </w:rPr>
  </w:style>
  <w:style w:type="paragraph" w:styleId="Sumrio8">
    <w:name w:val="toc 8"/>
    <w:basedOn w:val="Normal"/>
    <w:next w:val="Normal"/>
    <w:autoRedefine/>
    <w:uiPriority w:val="39"/>
    <w:unhideWhenUsed/>
    <w:rsid w:val="0067175F"/>
    <w:pPr>
      <w:ind w:left="1320"/>
    </w:pPr>
    <w:rPr>
      <w:rFonts w:cstheme="minorHAnsi"/>
      <w:sz w:val="20"/>
      <w:szCs w:val="20"/>
    </w:rPr>
  </w:style>
  <w:style w:type="paragraph" w:styleId="Sumrio9">
    <w:name w:val="toc 9"/>
    <w:basedOn w:val="Normal"/>
    <w:next w:val="Normal"/>
    <w:autoRedefine/>
    <w:uiPriority w:val="39"/>
    <w:unhideWhenUsed/>
    <w:rsid w:val="0067175F"/>
    <w:pPr>
      <w:ind w:left="1540"/>
    </w:pPr>
    <w:rPr>
      <w:rFonts w:cstheme="minorHAnsi"/>
      <w:sz w:val="20"/>
      <w:szCs w:val="20"/>
    </w:rPr>
  </w:style>
  <w:style w:type="paragraph" w:customStyle="1" w:styleId="TituloTccJePri">
    <w:name w:val="Titulo Tcc JePri"/>
    <w:basedOn w:val="PargrafodaLista"/>
    <w:link w:val="TituloTccJePriChar"/>
    <w:qFormat/>
    <w:rsid w:val="0062233E"/>
    <w:pPr>
      <w:numPr>
        <w:numId w:val="1"/>
      </w:numPr>
      <w:jc w:val="both"/>
    </w:pPr>
    <w:rPr>
      <w:rFonts w:ascii="Times New Roman" w:hAnsi="Times New Roman" w:cs="Times New Roman"/>
      <w:b/>
      <w:sz w:val="24"/>
      <w:szCs w:val="24"/>
    </w:rPr>
  </w:style>
  <w:style w:type="paragraph" w:customStyle="1" w:styleId="SubttuloTCCJePri">
    <w:name w:val="Subtítulo TCC Je Pri"/>
    <w:basedOn w:val="PargrafodaLista"/>
    <w:next w:val="Subttulo"/>
    <w:link w:val="SubttuloTCCJePriChar"/>
    <w:qFormat/>
    <w:rsid w:val="0062233E"/>
    <w:pPr>
      <w:numPr>
        <w:ilvl w:val="1"/>
        <w:numId w:val="1"/>
      </w:numPr>
      <w:jc w:val="both"/>
    </w:pPr>
    <w:rPr>
      <w:rFonts w:ascii="Times New Roman" w:hAnsi="Times New Roman" w:cs="Times New Roman"/>
      <w:b/>
      <w:sz w:val="24"/>
      <w:szCs w:val="24"/>
    </w:rPr>
  </w:style>
  <w:style w:type="character" w:customStyle="1" w:styleId="PargrafodaListaChar">
    <w:name w:val="Parágrafo da Lista Char"/>
    <w:basedOn w:val="Fontepargpadro"/>
    <w:link w:val="PargrafodaLista"/>
    <w:uiPriority w:val="34"/>
    <w:rsid w:val="0062233E"/>
  </w:style>
  <w:style w:type="character" w:customStyle="1" w:styleId="TituloTccJePriChar">
    <w:name w:val="Titulo Tcc JePri Char"/>
    <w:basedOn w:val="PargrafodaListaChar"/>
    <w:link w:val="TituloTccJePri"/>
    <w:rsid w:val="0062233E"/>
    <w:rPr>
      <w:rFonts w:ascii="Times New Roman" w:hAnsi="Times New Roman" w:cs="Times New Roman"/>
      <w:b/>
      <w:sz w:val="24"/>
      <w:szCs w:val="24"/>
    </w:rPr>
  </w:style>
  <w:style w:type="paragraph" w:styleId="Subttulo">
    <w:name w:val="Subtitle"/>
    <w:basedOn w:val="Normal"/>
    <w:next w:val="Normal"/>
    <w:link w:val="SubttuloChar"/>
    <w:uiPriority w:val="11"/>
    <w:qFormat/>
    <w:rsid w:val="006223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62233E"/>
    <w:rPr>
      <w:rFonts w:asciiTheme="majorHAnsi" w:eastAsiaTheme="majorEastAsia" w:hAnsiTheme="majorHAnsi" w:cstheme="majorBidi"/>
      <w:i/>
      <w:iCs/>
      <w:color w:val="4F81BD" w:themeColor="accent1"/>
      <w:spacing w:val="15"/>
      <w:sz w:val="24"/>
      <w:szCs w:val="24"/>
    </w:rPr>
  </w:style>
  <w:style w:type="character" w:customStyle="1" w:styleId="SubttuloTCCJePriChar">
    <w:name w:val="Subtítulo TCC Je Pri Char"/>
    <w:basedOn w:val="PargrafodaListaChar"/>
    <w:link w:val="SubttuloTCCJePri"/>
    <w:rsid w:val="0062233E"/>
    <w:rPr>
      <w:rFonts w:ascii="Times New Roman" w:hAnsi="Times New Roman" w:cs="Times New Roman"/>
      <w:b/>
      <w:sz w:val="24"/>
      <w:szCs w:val="24"/>
    </w:rPr>
  </w:style>
  <w:style w:type="character" w:customStyle="1" w:styleId="Ttulo2Char">
    <w:name w:val="Título 2 Char"/>
    <w:basedOn w:val="Fontepargpadro"/>
    <w:link w:val="Ttulo2"/>
    <w:uiPriority w:val="9"/>
    <w:semiHidden/>
    <w:rsid w:val="00656F5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656F5D"/>
    <w:rPr>
      <w:rFonts w:asciiTheme="majorHAnsi" w:eastAsiaTheme="majorEastAsia" w:hAnsiTheme="majorHAnsi" w:cstheme="majorBidi"/>
      <w:b/>
      <w:bCs/>
      <w:color w:val="4F81BD" w:themeColor="accent1"/>
      <w:lang w:eastAsia="pt-BR"/>
    </w:rPr>
  </w:style>
  <w:style w:type="paragraph" w:styleId="Cabealho">
    <w:name w:val="header"/>
    <w:basedOn w:val="Normal"/>
    <w:link w:val="CabealhoChar"/>
    <w:uiPriority w:val="99"/>
    <w:unhideWhenUsed/>
    <w:rsid w:val="00C3214F"/>
    <w:pPr>
      <w:tabs>
        <w:tab w:val="center" w:pos="4252"/>
        <w:tab w:val="right" w:pos="8504"/>
      </w:tabs>
      <w:spacing w:line="240" w:lineRule="auto"/>
    </w:pPr>
  </w:style>
  <w:style w:type="character" w:customStyle="1" w:styleId="CabealhoChar">
    <w:name w:val="Cabeçalho Char"/>
    <w:basedOn w:val="Fontepargpadro"/>
    <w:link w:val="Cabealho"/>
    <w:uiPriority w:val="99"/>
    <w:rsid w:val="00C3214F"/>
  </w:style>
  <w:style w:type="paragraph" w:styleId="Rodap">
    <w:name w:val="footer"/>
    <w:basedOn w:val="Normal"/>
    <w:link w:val="RodapChar"/>
    <w:uiPriority w:val="99"/>
    <w:unhideWhenUsed/>
    <w:rsid w:val="00C3214F"/>
    <w:pPr>
      <w:tabs>
        <w:tab w:val="center" w:pos="4252"/>
        <w:tab w:val="right" w:pos="8504"/>
      </w:tabs>
      <w:spacing w:line="240" w:lineRule="auto"/>
    </w:pPr>
  </w:style>
  <w:style w:type="character" w:customStyle="1" w:styleId="RodapChar">
    <w:name w:val="Rodapé Char"/>
    <w:basedOn w:val="Fontepargpadro"/>
    <w:link w:val="Rodap"/>
    <w:uiPriority w:val="99"/>
    <w:rsid w:val="00C3214F"/>
  </w:style>
  <w:style w:type="numbering" w:customStyle="1" w:styleId="Estilo1">
    <w:name w:val="Estilo1"/>
    <w:uiPriority w:val="99"/>
    <w:rsid w:val="00C3214F"/>
    <w:pPr>
      <w:numPr>
        <w:numId w:val="2"/>
      </w:numPr>
    </w:pPr>
  </w:style>
  <w:style w:type="character" w:styleId="Hyperlink">
    <w:name w:val="Hyperlink"/>
    <w:basedOn w:val="Fontepargpadro"/>
    <w:uiPriority w:val="99"/>
    <w:unhideWhenUsed/>
    <w:rsid w:val="009331D6"/>
    <w:rPr>
      <w:color w:val="0000FF" w:themeColor="hyperlink"/>
      <w:u w:val="single"/>
    </w:rPr>
  </w:style>
  <w:style w:type="character" w:styleId="HiperlinkVisitado">
    <w:name w:val="FollowedHyperlink"/>
    <w:basedOn w:val="Fontepargpadro"/>
    <w:uiPriority w:val="99"/>
    <w:semiHidden/>
    <w:unhideWhenUsed/>
    <w:rsid w:val="009331D6"/>
    <w:rPr>
      <w:color w:val="800080" w:themeColor="followedHyperlink"/>
      <w:u w:val="single"/>
    </w:rPr>
  </w:style>
  <w:style w:type="character" w:customStyle="1" w:styleId="Ttulo1Char">
    <w:name w:val="Título 1 Char"/>
    <w:basedOn w:val="Fontepargpadro"/>
    <w:link w:val="Ttulo1"/>
    <w:uiPriority w:val="9"/>
    <w:rsid w:val="00E10159"/>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F86633"/>
    <w:pPr>
      <w:spacing w:line="276" w:lineRule="auto"/>
      <w:outlineLvl w:val="9"/>
    </w:pPr>
  </w:style>
  <w:style w:type="paragraph" w:styleId="Textodenotaderodap">
    <w:name w:val="footnote text"/>
    <w:basedOn w:val="Normal"/>
    <w:link w:val="TextodenotaderodapChar"/>
    <w:uiPriority w:val="99"/>
    <w:semiHidden/>
    <w:unhideWhenUsed/>
    <w:rsid w:val="000F5AA4"/>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0F5AA4"/>
    <w:rPr>
      <w:sz w:val="20"/>
      <w:szCs w:val="20"/>
    </w:rPr>
  </w:style>
  <w:style w:type="character" w:styleId="Refdenotaderodap">
    <w:name w:val="footnote reference"/>
    <w:basedOn w:val="Fontepargpadro"/>
    <w:uiPriority w:val="99"/>
    <w:semiHidden/>
    <w:unhideWhenUsed/>
    <w:rsid w:val="000F5AA4"/>
    <w:rPr>
      <w:vertAlign w:val="superscript"/>
    </w:rPr>
  </w:style>
  <w:style w:type="paragraph" w:styleId="NormalWeb">
    <w:name w:val="Normal (Web)"/>
    <w:basedOn w:val="Normal"/>
    <w:uiPriority w:val="99"/>
    <w:unhideWhenUsed/>
    <w:rsid w:val="0066373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6373E"/>
  </w:style>
  <w:style w:type="character" w:styleId="Forte">
    <w:name w:val="Strong"/>
    <w:basedOn w:val="Fontepargpadro"/>
    <w:uiPriority w:val="22"/>
    <w:qFormat/>
    <w:rsid w:val="0066373E"/>
    <w:rPr>
      <w:b/>
      <w:bCs/>
    </w:rPr>
  </w:style>
  <w:style w:type="character" w:customStyle="1" w:styleId="hps">
    <w:name w:val="hps"/>
    <w:rsid w:val="00D90EFC"/>
  </w:style>
  <w:style w:type="table" w:styleId="Tabelacomgrade">
    <w:name w:val="Table Grid"/>
    <w:basedOn w:val="Tabelanormal"/>
    <w:uiPriority w:val="39"/>
    <w:rsid w:val="008F163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ED01E3"/>
  </w:style>
  <w:style w:type="paragraph" w:styleId="Recuodecorpodetexto">
    <w:name w:val="Body Text Indent"/>
    <w:basedOn w:val="Normal"/>
    <w:link w:val="RecuodecorpodetextoChar"/>
    <w:rsid w:val="008E7B0B"/>
    <w:pPr>
      <w:ind w:firstLine="708"/>
      <w:jc w:val="both"/>
    </w:pPr>
    <w:rPr>
      <w:rFonts w:ascii="Arial" w:eastAsia="Times New Roman" w:hAnsi="Arial" w:cs="Times New Roman"/>
      <w:color w:val="0000FF"/>
      <w:szCs w:val="24"/>
      <w:lang w:eastAsia="pt-BR"/>
    </w:rPr>
  </w:style>
  <w:style w:type="character" w:customStyle="1" w:styleId="RecuodecorpodetextoChar">
    <w:name w:val="Recuo de corpo de texto Char"/>
    <w:basedOn w:val="Fontepargpadro"/>
    <w:link w:val="Recuodecorpodetexto"/>
    <w:rsid w:val="008E7B0B"/>
    <w:rPr>
      <w:rFonts w:ascii="Arial" w:eastAsia="Times New Roman" w:hAnsi="Arial" w:cs="Times New Roman"/>
      <w:color w:val="0000FF"/>
      <w:szCs w:val="24"/>
      <w:lang w:eastAsia="pt-BR"/>
    </w:rPr>
  </w:style>
  <w:style w:type="character" w:customStyle="1" w:styleId="MenoPendente1">
    <w:name w:val="Menção Pendente1"/>
    <w:basedOn w:val="Fontepargpadro"/>
    <w:uiPriority w:val="99"/>
    <w:semiHidden/>
    <w:unhideWhenUsed/>
    <w:rsid w:val="00413E2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2965">
      <w:bodyDiv w:val="1"/>
      <w:marLeft w:val="0"/>
      <w:marRight w:val="0"/>
      <w:marTop w:val="0"/>
      <w:marBottom w:val="0"/>
      <w:divBdr>
        <w:top w:val="none" w:sz="0" w:space="0" w:color="auto"/>
        <w:left w:val="none" w:sz="0" w:space="0" w:color="auto"/>
        <w:bottom w:val="none" w:sz="0" w:space="0" w:color="auto"/>
        <w:right w:val="none" w:sz="0" w:space="0" w:color="auto"/>
      </w:divBdr>
    </w:div>
    <w:div w:id="72092784">
      <w:bodyDiv w:val="1"/>
      <w:marLeft w:val="0"/>
      <w:marRight w:val="0"/>
      <w:marTop w:val="0"/>
      <w:marBottom w:val="0"/>
      <w:divBdr>
        <w:top w:val="none" w:sz="0" w:space="0" w:color="auto"/>
        <w:left w:val="none" w:sz="0" w:space="0" w:color="auto"/>
        <w:bottom w:val="none" w:sz="0" w:space="0" w:color="auto"/>
        <w:right w:val="none" w:sz="0" w:space="0" w:color="auto"/>
      </w:divBdr>
    </w:div>
    <w:div w:id="82260889">
      <w:bodyDiv w:val="1"/>
      <w:marLeft w:val="0"/>
      <w:marRight w:val="0"/>
      <w:marTop w:val="0"/>
      <w:marBottom w:val="0"/>
      <w:divBdr>
        <w:top w:val="none" w:sz="0" w:space="0" w:color="auto"/>
        <w:left w:val="none" w:sz="0" w:space="0" w:color="auto"/>
        <w:bottom w:val="none" w:sz="0" w:space="0" w:color="auto"/>
        <w:right w:val="none" w:sz="0" w:space="0" w:color="auto"/>
      </w:divBdr>
    </w:div>
    <w:div w:id="153035887">
      <w:bodyDiv w:val="1"/>
      <w:marLeft w:val="0"/>
      <w:marRight w:val="0"/>
      <w:marTop w:val="0"/>
      <w:marBottom w:val="0"/>
      <w:divBdr>
        <w:top w:val="none" w:sz="0" w:space="0" w:color="auto"/>
        <w:left w:val="none" w:sz="0" w:space="0" w:color="auto"/>
        <w:bottom w:val="none" w:sz="0" w:space="0" w:color="auto"/>
        <w:right w:val="none" w:sz="0" w:space="0" w:color="auto"/>
      </w:divBdr>
    </w:div>
    <w:div w:id="161555675">
      <w:bodyDiv w:val="1"/>
      <w:marLeft w:val="0"/>
      <w:marRight w:val="0"/>
      <w:marTop w:val="0"/>
      <w:marBottom w:val="0"/>
      <w:divBdr>
        <w:top w:val="none" w:sz="0" w:space="0" w:color="auto"/>
        <w:left w:val="none" w:sz="0" w:space="0" w:color="auto"/>
        <w:bottom w:val="none" w:sz="0" w:space="0" w:color="auto"/>
        <w:right w:val="none" w:sz="0" w:space="0" w:color="auto"/>
      </w:divBdr>
    </w:div>
    <w:div w:id="161774638">
      <w:bodyDiv w:val="1"/>
      <w:marLeft w:val="0"/>
      <w:marRight w:val="0"/>
      <w:marTop w:val="0"/>
      <w:marBottom w:val="0"/>
      <w:divBdr>
        <w:top w:val="none" w:sz="0" w:space="0" w:color="auto"/>
        <w:left w:val="none" w:sz="0" w:space="0" w:color="auto"/>
        <w:bottom w:val="none" w:sz="0" w:space="0" w:color="auto"/>
        <w:right w:val="none" w:sz="0" w:space="0" w:color="auto"/>
      </w:divBdr>
    </w:div>
    <w:div w:id="182942352">
      <w:bodyDiv w:val="1"/>
      <w:marLeft w:val="0"/>
      <w:marRight w:val="0"/>
      <w:marTop w:val="0"/>
      <w:marBottom w:val="0"/>
      <w:divBdr>
        <w:top w:val="none" w:sz="0" w:space="0" w:color="auto"/>
        <w:left w:val="none" w:sz="0" w:space="0" w:color="auto"/>
        <w:bottom w:val="none" w:sz="0" w:space="0" w:color="auto"/>
        <w:right w:val="none" w:sz="0" w:space="0" w:color="auto"/>
      </w:divBdr>
    </w:div>
    <w:div w:id="186994293">
      <w:bodyDiv w:val="1"/>
      <w:marLeft w:val="0"/>
      <w:marRight w:val="0"/>
      <w:marTop w:val="0"/>
      <w:marBottom w:val="0"/>
      <w:divBdr>
        <w:top w:val="none" w:sz="0" w:space="0" w:color="auto"/>
        <w:left w:val="none" w:sz="0" w:space="0" w:color="auto"/>
        <w:bottom w:val="none" w:sz="0" w:space="0" w:color="auto"/>
        <w:right w:val="none" w:sz="0" w:space="0" w:color="auto"/>
      </w:divBdr>
    </w:div>
    <w:div w:id="207571440">
      <w:bodyDiv w:val="1"/>
      <w:marLeft w:val="0"/>
      <w:marRight w:val="0"/>
      <w:marTop w:val="0"/>
      <w:marBottom w:val="0"/>
      <w:divBdr>
        <w:top w:val="none" w:sz="0" w:space="0" w:color="auto"/>
        <w:left w:val="none" w:sz="0" w:space="0" w:color="auto"/>
        <w:bottom w:val="none" w:sz="0" w:space="0" w:color="auto"/>
        <w:right w:val="none" w:sz="0" w:space="0" w:color="auto"/>
      </w:divBdr>
    </w:div>
    <w:div w:id="232785435">
      <w:bodyDiv w:val="1"/>
      <w:marLeft w:val="0"/>
      <w:marRight w:val="0"/>
      <w:marTop w:val="0"/>
      <w:marBottom w:val="0"/>
      <w:divBdr>
        <w:top w:val="none" w:sz="0" w:space="0" w:color="auto"/>
        <w:left w:val="none" w:sz="0" w:space="0" w:color="auto"/>
        <w:bottom w:val="none" w:sz="0" w:space="0" w:color="auto"/>
        <w:right w:val="none" w:sz="0" w:space="0" w:color="auto"/>
      </w:divBdr>
    </w:div>
    <w:div w:id="248930043">
      <w:bodyDiv w:val="1"/>
      <w:marLeft w:val="0"/>
      <w:marRight w:val="0"/>
      <w:marTop w:val="0"/>
      <w:marBottom w:val="0"/>
      <w:divBdr>
        <w:top w:val="none" w:sz="0" w:space="0" w:color="auto"/>
        <w:left w:val="none" w:sz="0" w:space="0" w:color="auto"/>
        <w:bottom w:val="none" w:sz="0" w:space="0" w:color="auto"/>
        <w:right w:val="none" w:sz="0" w:space="0" w:color="auto"/>
      </w:divBdr>
    </w:div>
    <w:div w:id="291978839">
      <w:bodyDiv w:val="1"/>
      <w:marLeft w:val="0"/>
      <w:marRight w:val="0"/>
      <w:marTop w:val="0"/>
      <w:marBottom w:val="0"/>
      <w:divBdr>
        <w:top w:val="none" w:sz="0" w:space="0" w:color="auto"/>
        <w:left w:val="none" w:sz="0" w:space="0" w:color="auto"/>
        <w:bottom w:val="none" w:sz="0" w:space="0" w:color="auto"/>
        <w:right w:val="none" w:sz="0" w:space="0" w:color="auto"/>
      </w:divBdr>
    </w:div>
    <w:div w:id="323625032">
      <w:bodyDiv w:val="1"/>
      <w:marLeft w:val="0"/>
      <w:marRight w:val="0"/>
      <w:marTop w:val="0"/>
      <w:marBottom w:val="0"/>
      <w:divBdr>
        <w:top w:val="none" w:sz="0" w:space="0" w:color="auto"/>
        <w:left w:val="none" w:sz="0" w:space="0" w:color="auto"/>
        <w:bottom w:val="none" w:sz="0" w:space="0" w:color="auto"/>
        <w:right w:val="none" w:sz="0" w:space="0" w:color="auto"/>
      </w:divBdr>
    </w:div>
    <w:div w:id="336616205">
      <w:bodyDiv w:val="1"/>
      <w:marLeft w:val="0"/>
      <w:marRight w:val="0"/>
      <w:marTop w:val="0"/>
      <w:marBottom w:val="0"/>
      <w:divBdr>
        <w:top w:val="none" w:sz="0" w:space="0" w:color="auto"/>
        <w:left w:val="none" w:sz="0" w:space="0" w:color="auto"/>
        <w:bottom w:val="none" w:sz="0" w:space="0" w:color="auto"/>
        <w:right w:val="none" w:sz="0" w:space="0" w:color="auto"/>
      </w:divBdr>
      <w:divsChild>
        <w:div w:id="355279691">
          <w:marLeft w:val="0"/>
          <w:marRight w:val="0"/>
          <w:marTop w:val="0"/>
          <w:marBottom w:val="0"/>
          <w:divBdr>
            <w:top w:val="none" w:sz="0" w:space="0" w:color="auto"/>
            <w:left w:val="none" w:sz="0" w:space="0" w:color="auto"/>
            <w:bottom w:val="none" w:sz="0" w:space="0" w:color="auto"/>
            <w:right w:val="none" w:sz="0" w:space="0" w:color="auto"/>
          </w:divBdr>
          <w:divsChild>
            <w:div w:id="1304192491">
              <w:marLeft w:val="0"/>
              <w:marRight w:val="0"/>
              <w:marTop w:val="0"/>
              <w:marBottom w:val="0"/>
              <w:divBdr>
                <w:top w:val="none" w:sz="0" w:space="0" w:color="auto"/>
                <w:left w:val="none" w:sz="0" w:space="0" w:color="auto"/>
                <w:bottom w:val="none" w:sz="0" w:space="0" w:color="auto"/>
                <w:right w:val="none" w:sz="0" w:space="0" w:color="auto"/>
              </w:divBdr>
              <w:divsChild>
                <w:div w:id="1074476445">
                  <w:marLeft w:val="0"/>
                  <w:marRight w:val="0"/>
                  <w:marTop w:val="0"/>
                  <w:marBottom w:val="0"/>
                  <w:divBdr>
                    <w:top w:val="none" w:sz="0" w:space="0" w:color="auto"/>
                    <w:left w:val="none" w:sz="0" w:space="0" w:color="auto"/>
                    <w:bottom w:val="none" w:sz="0" w:space="0" w:color="auto"/>
                    <w:right w:val="none" w:sz="0" w:space="0" w:color="auto"/>
                  </w:divBdr>
                  <w:divsChild>
                    <w:div w:id="56365035">
                      <w:marLeft w:val="0"/>
                      <w:marRight w:val="0"/>
                      <w:marTop w:val="0"/>
                      <w:marBottom w:val="0"/>
                      <w:divBdr>
                        <w:top w:val="none" w:sz="0" w:space="0" w:color="auto"/>
                        <w:left w:val="none" w:sz="0" w:space="0" w:color="auto"/>
                        <w:bottom w:val="none" w:sz="0" w:space="0" w:color="auto"/>
                        <w:right w:val="none" w:sz="0" w:space="0" w:color="auto"/>
                      </w:divBdr>
                      <w:divsChild>
                        <w:div w:id="693968871">
                          <w:marLeft w:val="0"/>
                          <w:marRight w:val="0"/>
                          <w:marTop w:val="45"/>
                          <w:marBottom w:val="0"/>
                          <w:divBdr>
                            <w:top w:val="none" w:sz="0" w:space="0" w:color="auto"/>
                            <w:left w:val="none" w:sz="0" w:space="0" w:color="auto"/>
                            <w:bottom w:val="none" w:sz="0" w:space="0" w:color="auto"/>
                            <w:right w:val="none" w:sz="0" w:space="0" w:color="auto"/>
                          </w:divBdr>
                          <w:divsChild>
                            <w:div w:id="120736801">
                              <w:marLeft w:val="0"/>
                              <w:marRight w:val="0"/>
                              <w:marTop w:val="0"/>
                              <w:marBottom w:val="0"/>
                              <w:divBdr>
                                <w:top w:val="none" w:sz="0" w:space="0" w:color="auto"/>
                                <w:left w:val="none" w:sz="0" w:space="0" w:color="auto"/>
                                <w:bottom w:val="none" w:sz="0" w:space="0" w:color="auto"/>
                                <w:right w:val="none" w:sz="0" w:space="0" w:color="auto"/>
                              </w:divBdr>
                              <w:divsChild>
                                <w:div w:id="1895777678">
                                  <w:marLeft w:val="2070"/>
                                  <w:marRight w:val="3810"/>
                                  <w:marTop w:val="0"/>
                                  <w:marBottom w:val="0"/>
                                  <w:divBdr>
                                    <w:top w:val="none" w:sz="0" w:space="0" w:color="auto"/>
                                    <w:left w:val="none" w:sz="0" w:space="0" w:color="auto"/>
                                    <w:bottom w:val="none" w:sz="0" w:space="0" w:color="auto"/>
                                    <w:right w:val="none" w:sz="0" w:space="0" w:color="auto"/>
                                  </w:divBdr>
                                  <w:divsChild>
                                    <w:div w:id="463931949">
                                      <w:marLeft w:val="0"/>
                                      <w:marRight w:val="0"/>
                                      <w:marTop w:val="0"/>
                                      <w:marBottom w:val="0"/>
                                      <w:divBdr>
                                        <w:top w:val="none" w:sz="0" w:space="0" w:color="auto"/>
                                        <w:left w:val="none" w:sz="0" w:space="0" w:color="auto"/>
                                        <w:bottom w:val="none" w:sz="0" w:space="0" w:color="auto"/>
                                        <w:right w:val="none" w:sz="0" w:space="0" w:color="auto"/>
                                      </w:divBdr>
                                      <w:divsChild>
                                        <w:div w:id="1707828822">
                                          <w:marLeft w:val="0"/>
                                          <w:marRight w:val="0"/>
                                          <w:marTop w:val="0"/>
                                          <w:marBottom w:val="0"/>
                                          <w:divBdr>
                                            <w:top w:val="none" w:sz="0" w:space="0" w:color="auto"/>
                                            <w:left w:val="none" w:sz="0" w:space="0" w:color="auto"/>
                                            <w:bottom w:val="none" w:sz="0" w:space="0" w:color="auto"/>
                                            <w:right w:val="none" w:sz="0" w:space="0" w:color="auto"/>
                                          </w:divBdr>
                                          <w:divsChild>
                                            <w:div w:id="295720505">
                                              <w:marLeft w:val="0"/>
                                              <w:marRight w:val="0"/>
                                              <w:marTop w:val="0"/>
                                              <w:marBottom w:val="0"/>
                                              <w:divBdr>
                                                <w:top w:val="none" w:sz="0" w:space="0" w:color="auto"/>
                                                <w:left w:val="none" w:sz="0" w:space="0" w:color="auto"/>
                                                <w:bottom w:val="none" w:sz="0" w:space="0" w:color="auto"/>
                                                <w:right w:val="none" w:sz="0" w:space="0" w:color="auto"/>
                                              </w:divBdr>
                                              <w:divsChild>
                                                <w:div w:id="1528173977">
                                                  <w:marLeft w:val="0"/>
                                                  <w:marRight w:val="0"/>
                                                  <w:marTop w:val="0"/>
                                                  <w:marBottom w:val="0"/>
                                                  <w:divBdr>
                                                    <w:top w:val="none" w:sz="0" w:space="0" w:color="auto"/>
                                                    <w:left w:val="none" w:sz="0" w:space="0" w:color="auto"/>
                                                    <w:bottom w:val="none" w:sz="0" w:space="0" w:color="auto"/>
                                                    <w:right w:val="none" w:sz="0" w:space="0" w:color="auto"/>
                                                  </w:divBdr>
                                                  <w:divsChild>
                                                    <w:div w:id="1782186383">
                                                      <w:marLeft w:val="0"/>
                                                      <w:marRight w:val="0"/>
                                                      <w:marTop w:val="0"/>
                                                      <w:marBottom w:val="0"/>
                                                      <w:divBdr>
                                                        <w:top w:val="none" w:sz="0" w:space="0" w:color="auto"/>
                                                        <w:left w:val="none" w:sz="0" w:space="0" w:color="auto"/>
                                                        <w:bottom w:val="none" w:sz="0" w:space="0" w:color="auto"/>
                                                        <w:right w:val="none" w:sz="0" w:space="0" w:color="auto"/>
                                                      </w:divBdr>
                                                      <w:divsChild>
                                                        <w:div w:id="1754400327">
                                                          <w:marLeft w:val="0"/>
                                                          <w:marRight w:val="0"/>
                                                          <w:marTop w:val="0"/>
                                                          <w:marBottom w:val="0"/>
                                                          <w:divBdr>
                                                            <w:top w:val="none" w:sz="0" w:space="0" w:color="auto"/>
                                                            <w:left w:val="none" w:sz="0" w:space="0" w:color="auto"/>
                                                            <w:bottom w:val="none" w:sz="0" w:space="0" w:color="auto"/>
                                                            <w:right w:val="none" w:sz="0" w:space="0" w:color="auto"/>
                                                          </w:divBdr>
                                                          <w:divsChild>
                                                            <w:div w:id="1988701590">
                                                              <w:marLeft w:val="0"/>
                                                              <w:marRight w:val="0"/>
                                                              <w:marTop w:val="0"/>
                                                              <w:marBottom w:val="345"/>
                                                              <w:divBdr>
                                                                <w:top w:val="none" w:sz="0" w:space="0" w:color="auto"/>
                                                                <w:left w:val="none" w:sz="0" w:space="0" w:color="auto"/>
                                                                <w:bottom w:val="none" w:sz="0" w:space="0" w:color="auto"/>
                                                                <w:right w:val="none" w:sz="0" w:space="0" w:color="auto"/>
                                                              </w:divBdr>
                                                              <w:divsChild>
                                                                <w:div w:id="1593858080">
                                                                  <w:marLeft w:val="0"/>
                                                                  <w:marRight w:val="0"/>
                                                                  <w:marTop w:val="0"/>
                                                                  <w:marBottom w:val="0"/>
                                                                  <w:divBdr>
                                                                    <w:top w:val="none" w:sz="0" w:space="0" w:color="auto"/>
                                                                    <w:left w:val="none" w:sz="0" w:space="0" w:color="auto"/>
                                                                    <w:bottom w:val="none" w:sz="0" w:space="0" w:color="auto"/>
                                                                    <w:right w:val="none" w:sz="0" w:space="0" w:color="auto"/>
                                                                  </w:divBdr>
                                                                  <w:divsChild>
                                                                    <w:div w:id="2084138277">
                                                                      <w:marLeft w:val="0"/>
                                                                      <w:marRight w:val="0"/>
                                                                      <w:marTop w:val="0"/>
                                                                      <w:marBottom w:val="0"/>
                                                                      <w:divBdr>
                                                                        <w:top w:val="none" w:sz="0" w:space="0" w:color="auto"/>
                                                                        <w:left w:val="none" w:sz="0" w:space="0" w:color="auto"/>
                                                                        <w:bottom w:val="none" w:sz="0" w:space="0" w:color="auto"/>
                                                                        <w:right w:val="none" w:sz="0" w:space="0" w:color="auto"/>
                                                                      </w:divBdr>
                                                                      <w:divsChild>
                                                                        <w:div w:id="1581715881">
                                                                          <w:marLeft w:val="0"/>
                                                                          <w:marRight w:val="0"/>
                                                                          <w:marTop w:val="0"/>
                                                                          <w:marBottom w:val="0"/>
                                                                          <w:divBdr>
                                                                            <w:top w:val="none" w:sz="0" w:space="0" w:color="auto"/>
                                                                            <w:left w:val="none" w:sz="0" w:space="0" w:color="auto"/>
                                                                            <w:bottom w:val="none" w:sz="0" w:space="0" w:color="auto"/>
                                                                            <w:right w:val="none" w:sz="0" w:space="0" w:color="auto"/>
                                                                          </w:divBdr>
                                                                          <w:divsChild>
                                                                            <w:div w:id="116759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0398998">
      <w:bodyDiv w:val="1"/>
      <w:marLeft w:val="0"/>
      <w:marRight w:val="0"/>
      <w:marTop w:val="0"/>
      <w:marBottom w:val="0"/>
      <w:divBdr>
        <w:top w:val="none" w:sz="0" w:space="0" w:color="auto"/>
        <w:left w:val="none" w:sz="0" w:space="0" w:color="auto"/>
        <w:bottom w:val="none" w:sz="0" w:space="0" w:color="auto"/>
        <w:right w:val="none" w:sz="0" w:space="0" w:color="auto"/>
      </w:divBdr>
    </w:div>
    <w:div w:id="361639414">
      <w:bodyDiv w:val="1"/>
      <w:marLeft w:val="0"/>
      <w:marRight w:val="0"/>
      <w:marTop w:val="0"/>
      <w:marBottom w:val="0"/>
      <w:divBdr>
        <w:top w:val="none" w:sz="0" w:space="0" w:color="auto"/>
        <w:left w:val="none" w:sz="0" w:space="0" w:color="auto"/>
        <w:bottom w:val="none" w:sz="0" w:space="0" w:color="auto"/>
        <w:right w:val="none" w:sz="0" w:space="0" w:color="auto"/>
      </w:divBdr>
    </w:div>
    <w:div w:id="371196048">
      <w:bodyDiv w:val="1"/>
      <w:marLeft w:val="0"/>
      <w:marRight w:val="0"/>
      <w:marTop w:val="0"/>
      <w:marBottom w:val="0"/>
      <w:divBdr>
        <w:top w:val="none" w:sz="0" w:space="0" w:color="auto"/>
        <w:left w:val="none" w:sz="0" w:space="0" w:color="auto"/>
        <w:bottom w:val="none" w:sz="0" w:space="0" w:color="auto"/>
        <w:right w:val="none" w:sz="0" w:space="0" w:color="auto"/>
      </w:divBdr>
    </w:div>
    <w:div w:id="391319428">
      <w:bodyDiv w:val="1"/>
      <w:marLeft w:val="0"/>
      <w:marRight w:val="0"/>
      <w:marTop w:val="0"/>
      <w:marBottom w:val="0"/>
      <w:divBdr>
        <w:top w:val="none" w:sz="0" w:space="0" w:color="auto"/>
        <w:left w:val="none" w:sz="0" w:space="0" w:color="auto"/>
        <w:bottom w:val="none" w:sz="0" w:space="0" w:color="auto"/>
        <w:right w:val="none" w:sz="0" w:space="0" w:color="auto"/>
      </w:divBdr>
    </w:div>
    <w:div w:id="396248464">
      <w:bodyDiv w:val="1"/>
      <w:marLeft w:val="0"/>
      <w:marRight w:val="0"/>
      <w:marTop w:val="0"/>
      <w:marBottom w:val="0"/>
      <w:divBdr>
        <w:top w:val="none" w:sz="0" w:space="0" w:color="auto"/>
        <w:left w:val="none" w:sz="0" w:space="0" w:color="auto"/>
        <w:bottom w:val="none" w:sz="0" w:space="0" w:color="auto"/>
        <w:right w:val="none" w:sz="0" w:space="0" w:color="auto"/>
      </w:divBdr>
    </w:div>
    <w:div w:id="430052926">
      <w:bodyDiv w:val="1"/>
      <w:marLeft w:val="0"/>
      <w:marRight w:val="0"/>
      <w:marTop w:val="0"/>
      <w:marBottom w:val="0"/>
      <w:divBdr>
        <w:top w:val="none" w:sz="0" w:space="0" w:color="auto"/>
        <w:left w:val="none" w:sz="0" w:space="0" w:color="auto"/>
        <w:bottom w:val="none" w:sz="0" w:space="0" w:color="auto"/>
        <w:right w:val="none" w:sz="0" w:space="0" w:color="auto"/>
      </w:divBdr>
    </w:div>
    <w:div w:id="447090307">
      <w:bodyDiv w:val="1"/>
      <w:marLeft w:val="0"/>
      <w:marRight w:val="0"/>
      <w:marTop w:val="0"/>
      <w:marBottom w:val="0"/>
      <w:divBdr>
        <w:top w:val="none" w:sz="0" w:space="0" w:color="auto"/>
        <w:left w:val="none" w:sz="0" w:space="0" w:color="auto"/>
        <w:bottom w:val="none" w:sz="0" w:space="0" w:color="auto"/>
        <w:right w:val="none" w:sz="0" w:space="0" w:color="auto"/>
      </w:divBdr>
    </w:div>
    <w:div w:id="464858239">
      <w:bodyDiv w:val="1"/>
      <w:marLeft w:val="0"/>
      <w:marRight w:val="0"/>
      <w:marTop w:val="0"/>
      <w:marBottom w:val="0"/>
      <w:divBdr>
        <w:top w:val="none" w:sz="0" w:space="0" w:color="auto"/>
        <w:left w:val="none" w:sz="0" w:space="0" w:color="auto"/>
        <w:bottom w:val="none" w:sz="0" w:space="0" w:color="auto"/>
        <w:right w:val="none" w:sz="0" w:space="0" w:color="auto"/>
      </w:divBdr>
    </w:div>
    <w:div w:id="474176286">
      <w:bodyDiv w:val="1"/>
      <w:marLeft w:val="0"/>
      <w:marRight w:val="0"/>
      <w:marTop w:val="0"/>
      <w:marBottom w:val="0"/>
      <w:divBdr>
        <w:top w:val="none" w:sz="0" w:space="0" w:color="auto"/>
        <w:left w:val="none" w:sz="0" w:space="0" w:color="auto"/>
        <w:bottom w:val="none" w:sz="0" w:space="0" w:color="auto"/>
        <w:right w:val="none" w:sz="0" w:space="0" w:color="auto"/>
      </w:divBdr>
    </w:div>
    <w:div w:id="490829047">
      <w:bodyDiv w:val="1"/>
      <w:marLeft w:val="0"/>
      <w:marRight w:val="0"/>
      <w:marTop w:val="0"/>
      <w:marBottom w:val="0"/>
      <w:divBdr>
        <w:top w:val="none" w:sz="0" w:space="0" w:color="auto"/>
        <w:left w:val="none" w:sz="0" w:space="0" w:color="auto"/>
        <w:bottom w:val="none" w:sz="0" w:space="0" w:color="auto"/>
        <w:right w:val="none" w:sz="0" w:space="0" w:color="auto"/>
      </w:divBdr>
    </w:div>
    <w:div w:id="496120742">
      <w:bodyDiv w:val="1"/>
      <w:marLeft w:val="0"/>
      <w:marRight w:val="0"/>
      <w:marTop w:val="0"/>
      <w:marBottom w:val="0"/>
      <w:divBdr>
        <w:top w:val="none" w:sz="0" w:space="0" w:color="auto"/>
        <w:left w:val="none" w:sz="0" w:space="0" w:color="auto"/>
        <w:bottom w:val="none" w:sz="0" w:space="0" w:color="auto"/>
        <w:right w:val="none" w:sz="0" w:space="0" w:color="auto"/>
      </w:divBdr>
    </w:div>
    <w:div w:id="508256199">
      <w:bodyDiv w:val="1"/>
      <w:marLeft w:val="0"/>
      <w:marRight w:val="0"/>
      <w:marTop w:val="0"/>
      <w:marBottom w:val="0"/>
      <w:divBdr>
        <w:top w:val="none" w:sz="0" w:space="0" w:color="auto"/>
        <w:left w:val="none" w:sz="0" w:space="0" w:color="auto"/>
        <w:bottom w:val="none" w:sz="0" w:space="0" w:color="auto"/>
        <w:right w:val="none" w:sz="0" w:space="0" w:color="auto"/>
      </w:divBdr>
    </w:div>
    <w:div w:id="520365297">
      <w:bodyDiv w:val="1"/>
      <w:marLeft w:val="0"/>
      <w:marRight w:val="0"/>
      <w:marTop w:val="0"/>
      <w:marBottom w:val="0"/>
      <w:divBdr>
        <w:top w:val="none" w:sz="0" w:space="0" w:color="auto"/>
        <w:left w:val="none" w:sz="0" w:space="0" w:color="auto"/>
        <w:bottom w:val="none" w:sz="0" w:space="0" w:color="auto"/>
        <w:right w:val="none" w:sz="0" w:space="0" w:color="auto"/>
      </w:divBdr>
    </w:div>
    <w:div w:id="548304773">
      <w:bodyDiv w:val="1"/>
      <w:marLeft w:val="0"/>
      <w:marRight w:val="0"/>
      <w:marTop w:val="0"/>
      <w:marBottom w:val="0"/>
      <w:divBdr>
        <w:top w:val="none" w:sz="0" w:space="0" w:color="auto"/>
        <w:left w:val="none" w:sz="0" w:space="0" w:color="auto"/>
        <w:bottom w:val="none" w:sz="0" w:space="0" w:color="auto"/>
        <w:right w:val="none" w:sz="0" w:space="0" w:color="auto"/>
      </w:divBdr>
    </w:div>
    <w:div w:id="562758639">
      <w:bodyDiv w:val="1"/>
      <w:marLeft w:val="0"/>
      <w:marRight w:val="0"/>
      <w:marTop w:val="0"/>
      <w:marBottom w:val="0"/>
      <w:divBdr>
        <w:top w:val="none" w:sz="0" w:space="0" w:color="auto"/>
        <w:left w:val="none" w:sz="0" w:space="0" w:color="auto"/>
        <w:bottom w:val="none" w:sz="0" w:space="0" w:color="auto"/>
        <w:right w:val="none" w:sz="0" w:space="0" w:color="auto"/>
      </w:divBdr>
    </w:div>
    <w:div w:id="573321223">
      <w:bodyDiv w:val="1"/>
      <w:marLeft w:val="0"/>
      <w:marRight w:val="0"/>
      <w:marTop w:val="0"/>
      <w:marBottom w:val="0"/>
      <w:divBdr>
        <w:top w:val="none" w:sz="0" w:space="0" w:color="auto"/>
        <w:left w:val="none" w:sz="0" w:space="0" w:color="auto"/>
        <w:bottom w:val="none" w:sz="0" w:space="0" w:color="auto"/>
        <w:right w:val="none" w:sz="0" w:space="0" w:color="auto"/>
      </w:divBdr>
    </w:div>
    <w:div w:id="617101608">
      <w:bodyDiv w:val="1"/>
      <w:marLeft w:val="0"/>
      <w:marRight w:val="0"/>
      <w:marTop w:val="0"/>
      <w:marBottom w:val="0"/>
      <w:divBdr>
        <w:top w:val="none" w:sz="0" w:space="0" w:color="auto"/>
        <w:left w:val="none" w:sz="0" w:space="0" w:color="auto"/>
        <w:bottom w:val="none" w:sz="0" w:space="0" w:color="auto"/>
        <w:right w:val="none" w:sz="0" w:space="0" w:color="auto"/>
      </w:divBdr>
    </w:div>
    <w:div w:id="635765577">
      <w:bodyDiv w:val="1"/>
      <w:marLeft w:val="0"/>
      <w:marRight w:val="0"/>
      <w:marTop w:val="0"/>
      <w:marBottom w:val="0"/>
      <w:divBdr>
        <w:top w:val="none" w:sz="0" w:space="0" w:color="auto"/>
        <w:left w:val="none" w:sz="0" w:space="0" w:color="auto"/>
        <w:bottom w:val="none" w:sz="0" w:space="0" w:color="auto"/>
        <w:right w:val="none" w:sz="0" w:space="0" w:color="auto"/>
      </w:divBdr>
    </w:div>
    <w:div w:id="644046295">
      <w:bodyDiv w:val="1"/>
      <w:marLeft w:val="0"/>
      <w:marRight w:val="0"/>
      <w:marTop w:val="0"/>
      <w:marBottom w:val="0"/>
      <w:divBdr>
        <w:top w:val="none" w:sz="0" w:space="0" w:color="auto"/>
        <w:left w:val="none" w:sz="0" w:space="0" w:color="auto"/>
        <w:bottom w:val="none" w:sz="0" w:space="0" w:color="auto"/>
        <w:right w:val="none" w:sz="0" w:space="0" w:color="auto"/>
      </w:divBdr>
    </w:div>
    <w:div w:id="653145787">
      <w:bodyDiv w:val="1"/>
      <w:marLeft w:val="0"/>
      <w:marRight w:val="0"/>
      <w:marTop w:val="0"/>
      <w:marBottom w:val="0"/>
      <w:divBdr>
        <w:top w:val="none" w:sz="0" w:space="0" w:color="auto"/>
        <w:left w:val="none" w:sz="0" w:space="0" w:color="auto"/>
        <w:bottom w:val="none" w:sz="0" w:space="0" w:color="auto"/>
        <w:right w:val="none" w:sz="0" w:space="0" w:color="auto"/>
      </w:divBdr>
    </w:div>
    <w:div w:id="671643586">
      <w:bodyDiv w:val="1"/>
      <w:marLeft w:val="0"/>
      <w:marRight w:val="0"/>
      <w:marTop w:val="0"/>
      <w:marBottom w:val="0"/>
      <w:divBdr>
        <w:top w:val="none" w:sz="0" w:space="0" w:color="auto"/>
        <w:left w:val="none" w:sz="0" w:space="0" w:color="auto"/>
        <w:bottom w:val="none" w:sz="0" w:space="0" w:color="auto"/>
        <w:right w:val="none" w:sz="0" w:space="0" w:color="auto"/>
      </w:divBdr>
    </w:div>
    <w:div w:id="735667939">
      <w:bodyDiv w:val="1"/>
      <w:marLeft w:val="0"/>
      <w:marRight w:val="0"/>
      <w:marTop w:val="0"/>
      <w:marBottom w:val="0"/>
      <w:divBdr>
        <w:top w:val="none" w:sz="0" w:space="0" w:color="auto"/>
        <w:left w:val="none" w:sz="0" w:space="0" w:color="auto"/>
        <w:bottom w:val="none" w:sz="0" w:space="0" w:color="auto"/>
        <w:right w:val="none" w:sz="0" w:space="0" w:color="auto"/>
      </w:divBdr>
    </w:div>
    <w:div w:id="745958734">
      <w:bodyDiv w:val="1"/>
      <w:marLeft w:val="0"/>
      <w:marRight w:val="0"/>
      <w:marTop w:val="0"/>
      <w:marBottom w:val="0"/>
      <w:divBdr>
        <w:top w:val="none" w:sz="0" w:space="0" w:color="auto"/>
        <w:left w:val="none" w:sz="0" w:space="0" w:color="auto"/>
        <w:bottom w:val="none" w:sz="0" w:space="0" w:color="auto"/>
        <w:right w:val="none" w:sz="0" w:space="0" w:color="auto"/>
      </w:divBdr>
    </w:div>
    <w:div w:id="758252261">
      <w:bodyDiv w:val="1"/>
      <w:marLeft w:val="0"/>
      <w:marRight w:val="0"/>
      <w:marTop w:val="0"/>
      <w:marBottom w:val="0"/>
      <w:divBdr>
        <w:top w:val="none" w:sz="0" w:space="0" w:color="auto"/>
        <w:left w:val="none" w:sz="0" w:space="0" w:color="auto"/>
        <w:bottom w:val="none" w:sz="0" w:space="0" w:color="auto"/>
        <w:right w:val="none" w:sz="0" w:space="0" w:color="auto"/>
      </w:divBdr>
    </w:div>
    <w:div w:id="780301125">
      <w:bodyDiv w:val="1"/>
      <w:marLeft w:val="0"/>
      <w:marRight w:val="0"/>
      <w:marTop w:val="0"/>
      <w:marBottom w:val="0"/>
      <w:divBdr>
        <w:top w:val="none" w:sz="0" w:space="0" w:color="auto"/>
        <w:left w:val="none" w:sz="0" w:space="0" w:color="auto"/>
        <w:bottom w:val="none" w:sz="0" w:space="0" w:color="auto"/>
        <w:right w:val="none" w:sz="0" w:space="0" w:color="auto"/>
      </w:divBdr>
    </w:div>
    <w:div w:id="801734019">
      <w:bodyDiv w:val="1"/>
      <w:marLeft w:val="0"/>
      <w:marRight w:val="0"/>
      <w:marTop w:val="0"/>
      <w:marBottom w:val="0"/>
      <w:divBdr>
        <w:top w:val="none" w:sz="0" w:space="0" w:color="auto"/>
        <w:left w:val="none" w:sz="0" w:space="0" w:color="auto"/>
        <w:bottom w:val="none" w:sz="0" w:space="0" w:color="auto"/>
        <w:right w:val="none" w:sz="0" w:space="0" w:color="auto"/>
      </w:divBdr>
    </w:div>
    <w:div w:id="885415927">
      <w:bodyDiv w:val="1"/>
      <w:marLeft w:val="0"/>
      <w:marRight w:val="0"/>
      <w:marTop w:val="0"/>
      <w:marBottom w:val="0"/>
      <w:divBdr>
        <w:top w:val="none" w:sz="0" w:space="0" w:color="auto"/>
        <w:left w:val="none" w:sz="0" w:space="0" w:color="auto"/>
        <w:bottom w:val="none" w:sz="0" w:space="0" w:color="auto"/>
        <w:right w:val="none" w:sz="0" w:space="0" w:color="auto"/>
      </w:divBdr>
    </w:div>
    <w:div w:id="894043843">
      <w:bodyDiv w:val="1"/>
      <w:marLeft w:val="0"/>
      <w:marRight w:val="0"/>
      <w:marTop w:val="0"/>
      <w:marBottom w:val="0"/>
      <w:divBdr>
        <w:top w:val="none" w:sz="0" w:space="0" w:color="auto"/>
        <w:left w:val="none" w:sz="0" w:space="0" w:color="auto"/>
        <w:bottom w:val="none" w:sz="0" w:space="0" w:color="auto"/>
        <w:right w:val="none" w:sz="0" w:space="0" w:color="auto"/>
      </w:divBdr>
    </w:div>
    <w:div w:id="899753002">
      <w:bodyDiv w:val="1"/>
      <w:marLeft w:val="0"/>
      <w:marRight w:val="0"/>
      <w:marTop w:val="0"/>
      <w:marBottom w:val="0"/>
      <w:divBdr>
        <w:top w:val="none" w:sz="0" w:space="0" w:color="auto"/>
        <w:left w:val="none" w:sz="0" w:space="0" w:color="auto"/>
        <w:bottom w:val="none" w:sz="0" w:space="0" w:color="auto"/>
        <w:right w:val="none" w:sz="0" w:space="0" w:color="auto"/>
      </w:divBdr>
    </w:div>
    <w:div w:id="922422427">
      <w:bodyDiv w:val="1"/>
      <w:marLeft w:val="0"/>
      <w:marRight w:val="0"/>
      <w:marTop w:val="0"/>
      <w:marBottom w:val="0"/>
      <w:divBdr>
        <w:top w:val="none" w:sz="0" w:space="0" w:color="auto"/>
        <w:left w:val="none" w:sz="0" w:space="0" w:color="auto"/>
        <w:bottom w:val="none" w:sz="0" w:space="0" w:color="auto"/>
        <w:right w:val="none" w:sz="0" w:space="0" w:color="auto"/>
      </w:divBdr>
    </w:div>
    <w:div w:id="923880117">
      <w:bodyDiv w:val="1"/>
      <w:marLeft w:val="0"/>
      <w:marRight w:val="0"/>
      <w:marTop w:val="0"/>
      <w:marBottom w:val="0"/>
      <w:divBdr>
        <w:top w:val="none" w:sz="0" w:space="0" w:color="auto"/>
        <w:left w:val="none" w:sz="0" w:space="0" w:color="auto"/>
        <w:bottom w:val="none" w:sz="0" w:space="0" w:color="auto"/>
        <w:right w:val="none" w:sz="0" w:space="0" w:color="auto"/>
      </w:divBdr>
    </w:div>
    <w:div w:id="973485457">
      <w:bodyDiv w:val="1"/>
      <w:marLeft w:val="0"/>
      <w:marRight w:val="0"/>
      <w:marTop w:val="0"/>
      <w:marBottom w:val="0"/>
      <w:divBdr>
        <w:top w:val="none" w:sz="0" w:space="0" w:color="auto"/>
        <w:left w:val="none" w:sz="0" w:space="0" w:color="auto"/>
        <w:bottom w:val="none" w:sz="0" w:space="0" w:color="auto"/>
        <w:right w:val="none" w:sz="0" w:space="0" w:color="auto"/>
      </w:divBdr>
    </w:div>
    <w:div w:id="990063799">
      <w:bodyDiv w:val="1"/>
      <w:marLeft w:val="0"/>
      <w:marRight w:val="0"/>
      <w:marTop w:val="0"/>
      <w:marBottom w:val="0"/>
      <w:divBdr>
        <w:top w:val="none" w:sz="0" w:space="0" w:color="auto"/>
        <w:left w:val="none" w:sz="0" w:space="0" w:color="auto"/>
        <w:bottom w:val="none" w:sz="0" w:space="0" w:color="auto"/>
        <w:right w:val="none" w:sz="0" w:space="0" w:color="auto"/>
      </w:divBdr>
    </w:div>
    <w:div w:id="1011182012">
      <w:bodyDiv w:val="1"/>
      <w:marLeft w:val="0"/>
      <w:marRight w:val="0"/>
      <w:marTop w:val="0"/>
      <w:marBottom w:val="0"/>
      <w:divBdr>
        <w:top w:val="none" w:sz="0" w:space="0" w:color="auto"/>
        <w:left w:val="none" w:sz="0" w:space="0" w:color="auto"/>
        <w:bottom w:val="none" w:sz="0" w:space="0" w:color="auto"/>
        <w:right w:val="none" w:sz="0" w:space="0" w:color="auto"/>
      </w:divBdr>
    </w:div>
    <w:div w:id="1026979134">
      <w:bodyDiv w:val="1"/>
      <w:marLeft w:val="0"/>
      <w:marRight w:val="0"/>
      <w:marTop w:val="0"/>
      <w:marBottom w:val="0"/>
      <w:divBdr>
        <w:top w:val="none" w:sz="0" w:space="0" w:color="auto"/>
        <w:left w:val="none" w:sz="0" w:space="0" w:color="auto"/>
        <w:bottom w:val="none" w:sz="0" w:space="0" w:color="auto"/>
        <w:right w:val="none" w:sz="0" w:space="0" w:color="auto"/>
      </w:divBdr>
    </w:div>
    <w:div w:id="1070427696">
      <w:bodyDiv w:val="1"/>
      <w:marLeft w:val="0"/>
      <w:marRight w:val="0"/>
      <w:marTop w:val="0"/>
      <w:marBottom w:val="0"/>
      <w:divBdr>
        <w:top w:val="none" w:sz="0" w:space="0" w:color="auto"/>
        <w:left w:val="none" w:sz="0" w:space="0" w:color="auto"/>
        <w:bottom w:val="none" w:sz="0" w:space="0" w:color="auto"/>
        <w:right w:val="none" w:sz="0" w:space="0" w:color="auto"/>
      </w:divBdr>
      <w:divsChild>
        <w:div w:id="585844889">
          <w:marLeft w:val="0"/>
          <w:marRight w:val="0"/>
          <w:marTop w:val="0"/>
          <w:marBottom w:val="0"/>
          <w:divBdr>
            <w:top w:val="none" w:sz="0" w:space="0" w:color="auto"/>
            <w:left w:val="none" w:sz="0" w:space="0" w:color="auto"/>
            <w:bottom w:val="none" w:sz="0" w:space="0" w:color="auto"/>
            <w:right w:val="none" w:sz="0" w:space="0" w:color="auto"/>
          </w:divBdr>
          <w:divsChild>
            <w:div w:id="1588923100">
              <w:marLeft w:val="0"/>
              <w:marRight w:val="0"/>
              <w:marTop w:val="0"/>
              <w:marBottom w:val="0"/>
              <w:divBdr>
                <w:top w:val="none" w:sz="0" w:space="0" w:color="auto"/>
                <w:left w:val="none" w:sz="0" w:space="0" w:color="auto"/>
                <w:bottom w:val="none" w:sz="0" w:space="0" w:color="auto"/>
                <w:right w:val="none" w:sz="0" w:space="0" w:color="auto"/>
              </w:divBdr>
              <w:divsChild>
                <w:div w:id="910431239">
                  <w:marLeft w:val="0"/>
                  <w:marRight w:val="0"/>
                  <w:marTop w:val="0"/>
                  <w:marBottom w:val="0"/>
                  <w:divBdr>
                    <w:top w:val="none" w:sz="0" w:space="0" w:color="auto"/>
                    <w:left w:val="none" w:sz="0" w:space="0" w:color="auto"/>
                    <w:bottom w:val="none" w:sz="0" w:space="0" w:color="auto"/>
                    <w:right w:val="none" w:sz="0" w:space="0" w:color="auto"/>
                  </w:divBdr>
                  <w:divsChild>
                    <w:div w:id="1886870102">
                      <w:marLeft w:val="0"/>
                      <w:marRight w:val="0"/>
                      <w:marTop w:val="0"/>
                      <w:marBottom w:val="0"/>
                      <w:divBdr>
                        <w:top w:val="none" w:sz="0" w:space="0" w:color="auto"/>
                        <w:left w:val="none" w:sz="0" w:space="0" w:color="auto"/>
                        <w:bottom w:val="none" w:sz="0" w:space="0" w:color="auto"/>
                        <w:right w:val="none" w:sz="0" w:space="0" w:color="auto"/>
                      </w:divBdr>
                      <w:divsChild>
                        <w:div w:id="293876342">
                          <w:marLeft w:val="0"/>
                          <w:marRight w:val="0"/>
                          <w:marTop w:val="45"/>
                          <w:marBottom w:val="0"/>
                          <w:divBdr>
                            <w:top w:val="none" w:sz="0" w:space="0" w:color="auto"/>
                            <w:left w:val="none" w:sz="0" w:space="0" w:color="auto"/>
                            <w:bottom w:val="none" w:sz="0" w:space="0" w:color="auto"/>
                            <w:right w:val="none" w:sz="0" w:space="0" w:color="auto"/>
                          </w:divBdr>
                          <w:divsChild>
                            <w:div w:id="913856625">
                              <w:marLeft w:val="0"/>
                              <w:marRight w:val="0"/>
                              <w:marTop w:val="0"/>
                              <w:marBottom w:val="0"/>
                              <w:divBdr>
                                <w:top w:val="none" w:sz="0" w:space="0" w:color="auto"/>
                                <w:left w:val="none" w:sz="0" w:space="0" w:color="auto"/>
                                <w:bottom w:val="none" w:sz="0" w:space="0" w:color="auto"/>
                                <w:right w:val="none" w:sz="0" w:space="0" w:color="auto"/>
                              </w:divBdr>
                              <w:divsChild>
                                <w:div w:id="1712421284">
                                  <w:marLeft w:val="2070"/>
                                  <w:marRight w:val="3810"/>
                                  <w:marTop w:val="0"/>
                                  <w:marBottom w:val="0"/>
                                  <w:divBdr>
                                    <w:top w:val="none" w:sz="0" w:space="0" w:color="auto"/>
                                    <w:left w:val="none" w:sz="0" w:space="0" w:color="auto"/>
                                    <w:bottom w:val="none" w:sz="0" w:space="0" w:color="auto"/>
                                    <w:right w:val="none" w:sz="0" w:space="0" w:color="auto"/>
                                  </w:divBdr>
                                  <w:divsChild>
                                    <w:div w:id="1771851003">
                                      <w:marLeft w:val="0"/>
                                      <w:marRight w:val="0"/>
                                      <w:marTop w:val="0"/>
                                      <w:marBottom w:val="0"/>
                                      <w:divBdr>
                                        <w:top w:val="none" w:sz="0" w:space="0" w:color="auto"/>
                                        <w:left w:val="none" w:sz="0" w:space="0" w:color="auto"/>
                                        <w:bottom w:val="none" w:sz="0" w:space="0" w:color="auto"/>
                                        <w:right w:val="none" w:sz="0" w:space="0" w:color="auto"/>
                                      </w:divBdr>
                                      <w:divsChild>
                                        <w:div w:id="1014110739">
                                          <w:marLeft w:val="0"/>
                                          <w:marRight w:val="0"/>
                                          <w:marTop w:val="0"/>
                                          <w:marBottom w:val="0"/>
                                          <w:divBdr>
                                            <w:top w:val="none" w:sz="0" w:space="0" w:color="auto"/>
                                            <w:left w:val="none" w:sz="0" w:space="0" w:color="auto"/>
                                            <w:bottom w:val="none" w:sz="0" w:space="0" w:color="auto"/>
                                            <w:right w:val="none" w:sz="0" w:space="0" w:color="auto"/>
                                          </w:divBdr>
                                          <w:divsChild>
                                            <w:div w:id="1460222341">
                                              <w:marLeft w:val="0"/>
                                              <w:marRight w:val="0"/>
                                              <w:marTop w:val="0"/>
                                              <w:marBottom w:val="0"/>
                                              <w:divBdr>
                                                <w:top w:val="none" w:sz="0" w:space="0" w:color="auto"/>
                                                <w:left w:val="none" w:sz="0" w:space="0" w:color="auto"/>
                                                <w:bottom w:val="none" w:sz="0" w:space="0" w:color="auto"/>
                                                <w:right w:val="none" w:sz="0" w:space="0" w:color="auto"/>
                                              </w:divBdr>
                                              <w:divsChild>
                                                <w:div w:id="327904576">
                                                  <w:marLeft w:val="0"/>
                                                  <w:marRight w:val="0"/>
                                                  <w:marTop w:val="0"/>
                                                  <w:marBottom w:val="0"/>
                                                  <w:divBdr>
                                                    <w:top w:val="none" w:sz="0" w:space="0" w:color="auto"/>
                                                    <w:left w:val="none" w:sz="0" w:space="0" w:color="auto"/>
                                                    <w:bottom w:val="none" w:sz="0" w:space="0" w:color="auto"/>
                                                    <w:right w:val="none" w:sz="0" w:space="0" w:color="auto"/>
                                                  </w:divBdr>
                                                  <w:divsChild>
                                                    <w:div w:id="757487199">
                                                      <w:marLeft w:val="0"/>
                                                      <w:marRight w:val="0"/>
                                                      <w:marTop w:val="0"/>
                                                      <w:marBottom w:val="0"/>
                                                      <w:divBdr>
                                                        <w:top w:val="none" w:sz="0" w:space="0" w:color="auto"/>
                                                        <w:left w:val="none" w:sz="0" w:space="0" w:color="auto"/>
                                                        <w:bottom w:val="none" w:sz="0" w:space="0" w:color="auto"/>
                                                        <w:right w:val="none" w:sz="0" w:space="0" w:color="auto"/>
                                                      </w:divBdr>
                                                      <w:divsChild>
                                                        <w:div w:id="1488277377">
                                                          <w:marLeft w:val="0"/>
                                                          <w:marRight w:val="0"/>
                                                          <w:marTop w:val="0"/>
                                                          <w:marBottom w:val="345"/>
                                                          <w:divBdr>
                                                            <w:top w:val="none" w:sz="0" w:space="0" w:color="auto"/>
                                                            <w:left w:val="none" w:sz="0" w:space="0" w:color="auto"/>
                                                            <w:bottom w:val="none" w:sz="0" w:space="0" w:color="auto"/>
                                                            <w:right w:val="none" w:sz="0" w:space="0" w:color="auto"/>
                                                          </w:divBdr>
                                                          <w:divsChild>
                                                            <w:div w:id="634599617">
                                                              <w:marLeft w:val="0"/>
                                                              <w:marRight w:val="0"/>
                                                              <w:marTop w:val="0"/>
                                                              <w:marBottom w:val="0"/>
                                                              <w:divBdr>
                                                                <w:top w:val="none" w:sz="0" w:space="0" w:color="auto"/>
                                                                <w:left w:val="none" w:sz="0" w:space="0" w:color="auto"/>
                                                                <w:bottom w:val="none" w:sz="0" w:space="0" w:color="auto"/>
                                                                <w:right w:val="none" w:sz="0" w:space="0" w:color="auto"/>
                                                              </w:divBdr>
                                                              <w:divsChild>
                                                                <w:div w:id="357974632">
                                                                  <w:marLeft w:val="0"/>
                                                                  <w:marRight w:val="0"/>
                                                                  <w:marTop w:val="0"/>
                                                                  <w:marBottom w:val="0"/>
                                                                  <w:divBdr>
                                                                    <w:top w:val="none" w:sz="0" w:space="0" w:color="auto"/>
                                                                    <w:left w:val="none" w:sz="0" w:space="0" w:color="auto"/>
                                                                    <w:bottom w:val="none" w:sz="0" w:space="0" w:color="auto"/>
                                                                    <w:right w:val="none" w:sz="0" w:space="0" w:color="auto"/>
                                                                  </w:divBdr>
                                                                  <w:divsChild>
                                                                    <w:div w:id="697463960">
                                                                      <w:marLeft w:val="0"/>
                                                                      <w:marRight w:val="0"/>
                                                                      <w:marTop w:val="0"/>
                                                                      <w:marBottom w:val="0"/>
                                                                      <w:divBdr>
                                                                        <w:top w:val="none" w:sz="0" w:space="0" w:color="auto"/>
                                                                        <w:left w:val="none" w:sz="0" w:space="0" w:color="auto"/>
                                                                        <w:bottom w:val="none" w:sz="0" w:space="0" w:color="auto"/>
                                                                        <w:right w:val="none" w:sz="0" w:space="0" w:color="auto"/>
                                                                      </w:divBdr>
                                                                      <w:divsChild>
                                                                        <w:div w:id="1528177150">
                                                                          <w:marLeft w:val="0"/>
                                                                          <w:marRight w:val="0"/>
                                                                          <w:marTop w:val="0"/>
                                                                          <w:marBottom w:val="0"/>
                                                                          <w:divBdr>
                                                                            <w:top w:val="none" w:sz="0" w:space="0" w:color="auto"/>
                                                                            <w:left w:val="none" w:sz="0" w:space="0" w:color="auto"/>
                                                                            <w:bottom w:val="none" w:sz="0" w:space="0" w:color="auto"/>
                                                                            <w:right w:val="none" w:sz="0" w:space="0" w:color="auto"/>
                                                                          </w:divBdr>
                                                                          <w:divsChild>
                                                                            <w:div w:id="1578590327">
                                                                              <w:marLeft w:val="0"/>
                                                                              <w:marRight w:val="0"/>
                                                                              <w:marTop w:val="0"/>
                                                                              <w:marBottom w:val="0"/>
                                                                              <w:divBdr>
                                                                                <w:top w:val="none" w:sz="0" w:space="0" w:color="auto"/>
                                                                                <w:left w:val="none" w:sz="0" w:space="0" w:color="auto"/>
                                                                                <w:bottom w:val="none" w:sz="0" w:space="0" w:color="auto"/>
                                                                                <w:right w:val="none" w:sz="0" w:space="0" w:color="auto"/>
                                                                              </w:divBdr>
                                                                              <w:divsChild>
                                                                                <w:div w:id="1173765140">
                                                                                  <w:marLeft w:val="0"/>
                                                                                  <w:marRight w:val="0"/>
                                                                                  <w:marTop w:val="0"/>
                                                                                  <w:marBottom w:val="0"/>
                                                                                  <w:divBdr>
                                                                                    <w:top w:val="none" w:sz="0" w:space="0" w:color="auto"/>
                                                                                    <w:left w:val="none" w:sz="0" w:space="0" w:color="auto"/>
                                                                                    <w:bottom w:val="none" w:sz="0" w:space="0" w:color="auto"/>
                                                                                    <w:right w:val="none" w:sz="0" w:space="0" w:color="auto"/>
                                                                                  </w:divBdr>
                                                                                  <w:divsChild>
                                                                                    <w:div w:id="1125537299">
                                                                                      <w:marLeft w:val="0"/>
                                                                                      <w:marRight w:val="0"/>
                                                                                      <w:marTop w:val="0"/>
                                                                                      <w:marBottom w:val="0"/>
                                                                                      <w:divBdr>
                                                                                        <w:top w:val="none" w:sz="0" w:space="0" w:color="auto"/>
                                                                                        <w:left w:val="none" w:sz="0" w:space="0" w:color="auto"/>
                                                                                        <w:bottom w:val="none" w:sz="0" w:space="0" w:color="auto"/>
                                                                                        <w:right w:val="none" w:sz="0" w:space="0" w:color="auto"/>
                                                                                      </w:divBdr>
                                                                                      <w:divsChild>
                                                                                        <w:div w:id="96331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7680643">
      <w:bodyDiv w:val="1"/>
      <w:marLeft w:val="0"/>
      <w:marRight w:val="0"/>
      <w:marTop w:val="0"/>
      <w:marBottom w:val="0"/>
      <w:divBdr>
        <w:top w:val="none" w:sz="0" w:space="0" w:color="auto"/>
        <w:left w:val="none" w:sz="0" w:space="0" w:color="auto"/>
        <w:bottom w:val="none" w:sz="0" w:space="0" w:color="auto"/>
        <w:right w:val="none" w:sz="0" w:space="0" w:color="auto"/>
      </w:divBdr>
    </w:div>
    <w:div w:id="1121998580">
      <w:bodyDiv w:val="1"/>
      <w:marLeft w:val="0"/>
      <w:marRight w:val="0"/>
      <w:marTop w:val="0"/>
      <w:marBottom w:val="0"/>
      <w:divBdr>
        <w:top w:val="none" w:sz="0" w:space="0" w:color="auto"/>
        <w:left w:val="none" w:sz="0" w:space="0" w:color="auto"/>
        <w:bottom w:val="none" w:sz="0" w:space="0" w:color="auto"/>
        <w:right w:val="none" w:sz="0" w:space="0" w:color="auto"/>
      </w:divBdr>
    </w:div>
    <w:div w:id="1122501721">
      <w:bodyDiv w:val="1"/>
      <w:marLeft w:val="0"/>
      <w:marRight w:val="0"/>
      <w:marTop w:val="0"/>
      <w:marBottom w:val="0"/>
      <w:divBdr>
        <w:top w:val="none" w:sz="0" w:space="0" w:color="auto"/>
        <w:left w:val="none" w:sz="0" w:space="0" w:color="auto"/>
        <w:bottom w:val="none" w:sz="0" w:space="0" w:color="auto"/>
        <w:right w:val="none" w:sz="0" w:space="0" w:color="auto"/>
      </w:divBdr>
    </w:div>
    <w:div w:id="1135224204">
      <w:bodyDiv w:val="1"/>
      <w:marLeft w:val="0"/>
      <w:marRight w:val="0"/>
      <w:marTop w:val="0"/>
      <w:marBottom w:val="0"/>
      <w:divBdr>
        <w:top w:val="none" w:sz="0" w:space="0" w:color="auto"/>
        <w:left w:val="none" w:sz="0" w:space="0" w:color="auto"/>
        <w:bottom w:val="none" w:sz="0" w:space="0" w:color="auto"/>
        <w:right w:val="none" w:sz="0" w:space="0" w:color="auto"/>
      </w:divBdr>
    </w:div>
    <w:div w:id="1136727618">
      <w:bodyDiv w:val="1"/>
      <w:marLeft w:val="0"/>
      <w:marRight w:val="0"/>
      <w:marTop w:val="0"/>
      <w:marBottom w:val="0"/>
      <w:divBdr>
        <w:top w:val="none" w:sz="0" w:space="0" w:color="auto"/>
        <w:left w:val="none" w:sz="0" w:space="0" w:color="auto"/>
        <w:bottom w:val="none" w:sz="0" w:space="0" w:color="auto"/>
        <w:right w:val="none" w:sz="0" w:space="0" w:color="auto"/>
      </w:divBdr>
    </w:div>
    <w:div w:id="1176991654">
      <w:bodyDiv w:val="1"/>
      <w:marLeft w:val="0"/>
      <w:marRight w:val="0"/>
      <w:marTop w:val="0"/>
      <w:marBottom w:val="0"/>
      <w:divBdr>
        <w:top w:val="none" w:sz="0" w:space="0" w:color="auto"/>
        <w:left w:val="none" w:sz="0" w:space="0" w:color="auto"/>
        <w:bottom w:val="none" w:sz="0" w:space="0" w:color="auto"/>
        <w:right w:val="none" w:sz="0" w:space="0" w:color="auto"/>
      </w:divBdr>
    </w:div>
    <w:div w:id="1188519470">
      <w:bodyDiv w:val="1"/>
      <w:marLeft w:val="0"/>
      <w:marRight w:val="0"/>
      <w:marTop w:val="0"/>
      <w:marBottom w:val="0"/>
      <w:divBdr>
        <w:top w:val="none" w:sz="0" w:space="0" w:color="auto"/>
        <w:left w:val="none" w:sz="0" w:space="0" w:color="auto"/>
        <w:bottom w:val="none" w:sz="0" w:space="0" w:color="auto"/>
        <w:right w:val="none" w:sz="0" w:space="0" w:color="auto"/>
      </w:divBdr>
    </w:div>
    <w:div w:id="1222327649">
      <w:bodyDiv w:val="1"/>
      <w:marLeft w:val="0"/>
      <w:marRight w:val="0"/>
      <w:marTop w:val="0"/>
      <w:marBottom w:val="0"/>
      <w:divBdr>
        <w:top w:val="none" w:sz="0" w:space="0" w:color="auto"/>
        <w:left w:val="none" w:sz="0" w:space="0" w:color="auto"/>
        <w:bottom w:val="none" w:sz="0" w:space="0" w:color="auto"/>
        <w:right w:val="none" w:sz="0" w:space="0" w:color="auto"/>
      </w:divBdr>
    </w:div>
    <w:div w:id="1237784917">
      <w:bodyDiv w:val="1"/>
      <w:marLeft w:val="0"/>
      <w:marRight w:val="0"/>
      <w:marTop w:val="0"/>
      <w:marBottom w:val="0"/>
      <w:divBdr>
        <w:top w:val="none" w:sz="0" w:space="0" w:color="auto"/>
        <w:left w:val="none" w:sz="0" w:space="0" w:color="auto"/>
        <w:bottom w:val="none" w:sz="0" w:space="0" w:color="auto"/>
        <w:right w:val="none" w:sz="0" w:space="0" w:color="auto"/>
      </w:divBdr>
    </w:div>
    <w:div w:id="1246456633">
      <w:bodyDiv w:val="1"/>
      <w:marLeft w:val="0"/>
      <w:marRight w:val="0"/>
      <w:marTop w:val="0"/>
      <w:marBottom w:val="0"/>
      <w:divBdr>
        <w:top w:val="none" w:sz="0" w:space="0" w:color="auto"/>
        <w:left w:val="none" w:sz="0" w:space="0" w:color="auto"/>
        <w:bottom w:val="none" w:sz="0" w:space="0" w:color="auto"/>
        <w:right w:val="none" w:sz="0" w:space="0" w:color="auto"/>
      </w:divBdr>
    </w:div>
    <w:div w:id="1254240081">
      <w:bodyDiv w:val="1"/>
      <w:marLeft w:val="0"/>
      <w:marRight w:val="0"/>
      <w:marTop w:val="0"/>
      <w:marBottom w:val="0"/>
      <w:divBdr>
        <w:top w:val="none" w:sz="0" w:space="0" w:color="auto"/>
        <w:left w:val="none" w:sz="0" w:space="0" w:color="auto"/>
        <w:bottom w:val="none" w:sz="0" w:space="0" w:color="auto"/>
        <w:right w:val="none" w:sz="0" w:space="0" w:color="auto"/>
      </w:divBdr>
    </w:div>
    <w:div w:id="1256356263">
      <w:bodyDiv w:val="1"/>
      <w:marLeft w:val="0"/>
      <w:marRight w:val="0"/>
      <w:marTop w:val="0"/>
      <w:marBottom w:val="0"/>
      <w:divBdr>
        <w:top w:val="none" w:sz="0" w:space="0" w:color="auto"/>
        <w:left w:val="none" w:sz="0" w:space="0" w:color="auto"/>
        <w:bottom w:val="none" w:sz="0" w:space="0" w:color="auto"/>
        <w:right w:val="none" w:sz="0" w:space="0" w:color="auto"/>
      </w:divBdr>
    </w:div>
    <w:div w:id="1261912024">
      <w:bodyDiv w:val="1"/>
      <w:marLeft w:val="0"/>
      <w:marRight w:val="0"/>
      <w:marTop w:val="0"/>
      <w:marBottom w:val="0"/>
      <w:divBdr>
        <w:top w:val="none" w:sz="0" w:space="0" w:color="auto"/>
        <w:left w:val="none" w:sz="0" w:space="0" w:color="auto"/>
        <w:bottom w:val="none" w:sz="0" w:space="0" w:color="auto"/>
        <w:right w:val="none" w:sz="0" w:space="0" w:color="auto"/>
      </w:divBdr>
    </w:div>
    <w:div w:id="1335499065">
      <w:bodyDiv w:val="1"/>
      <w:marLeft w:val="0"/>
      <w:marRight w:val="0"/>
      <w:marTop w:val="0"/>
      <w:marBottom w:val="0"/>
      <w:divBdr>
        <w:top w:val="none" w:sz="0" w:space="0" w:color="auto"/>
        <w:left w:val="none" w:sz="0" w:space="0" w:color="auto"/>
        <w:bottom w:val="none" w:sz="0" w:space="0" w:color="auto"/>
        <w:right w:val="none" w:sz="0" w:space="0" w:color="auto"/>
      </w:divBdr>
    </w:div>
    <w:div w:id="1357851995">
      <w:bodyDiv w:val="1"/>
      <w:marLeft w:val="0"/>
      <w:marRight w:val="0"/>
      <w:marTop w:val="0"/>
      <w:marBottom w:val="0"/>
      <w:divBdr>
        <w:top w:val="none" w:sz="0" w:space="0" w:color="auto"/>
        <w:left w:val="none" w:sz="0" w:space="0" w:color="auto"/>
        <w:bottom w:val="none" w:sz="0" w:space="0" w:color="auto"/>
        <w:right w:val="none" w:sz="0" w:space="0" w:color="auto"/>
      </w:divBdr>
    </w:div>
    <w:div w:id="1379672422">
      <w:bodyDiv w:val="1"/>
      <w:marLeft w:val="0"/>
      <w:marRight w:val="0"/>
      <w:marTop w:val="0"/>
      <w:marBottom w:val="0"/>
      <w:divBdr>
        <w:top w:val="none" w:sz="0" w:space="0" w:color="auto"/>
        <w:left w:val="none" w:sz="0" w:space="0" w:color="auto"/>
        <w:bottom w:val="none" w:sz="0" w:space="0" w:color="auto"/>
        <w:right w:val="none" w:sz="0" w:space="0" w:color="auto"/>
      </w:divBdr>
      <w:divsChild>
        <w:div w:id="1209489353">
          <w:marLeft w:val="0"/>
          <w:marRight w:val="0"/>
          <w:marTop w:val="0"/>
          <w:marBottom w:val="0"/>
          <w:divBdr>
            <w:top w:val="none" w:sz="0" w:space="0" w:color="auto"/>
            <w:left w:val="none" w:sz="0" w:space="0" w:color="auto"/>
            <w:bottom w:val="none" w:sz="0" w:space="0" w:color="auto"/>
            <w:right w:val="none" w:sz="0" w:space="0" w:color="auto"/>
          </w:divBdr>
          <w:divsChild>
            <w:div w:id="726075681">
              <w:marLeft w:val="0"/>
              <w:marRight w:val="0"/>
              <w:marTop w:val="0"/>
              <w:marBottom w:val="0"/>
              <w:divBdr>
                <w:top w:val="none" w:sz="0" w:space="0" w:color="auto"/>
                <w:left w:val="none" w:sz="0" w:space="0" w:color="auto"/>
                <w:bottom w:val="none" w:sz="0" w:space="0" w:color="auto"/>
                <w:right w:val="none" w:sz="0" w:space="0" w:color="auto"/>
              </w:divBdr>
              <w:divsChild>
                <w:div w:id="420414065">
                  <w:marLeft w:val="0"/>
                  <w:marRight w:val="0"/>
                  <w:marTop w:val="0"/>
                  <w:marBottom w:val="0"/>
                  <w:divBdr>
                    <w:top w:val="none" w:sz="0" w:space="0" w:color="auto"/>
                    <w:left w:val="none" w:sz="0" w:space="0" w:color="auto"/>
                    <w:bottom w:val="none" w:sz="0" w:space="0" w:color="auto"/>
                    <w:right w:val="none" w:sz="0" w:space="0" w:color="auto"/>
                  </w:divBdr>
                  <w:divsChild>
                    <w:div w:id="1606424198">
                      <w:marLeft w:val="0"/>
                      <w:marRight w:val="0"/>
                      <w:marTop w:val="0"/>
                      <w:marBottom w:val="0"/>
                      <w:divBdr>
                        <w:top w:val="none" w:sz="0" w:space="0" w:color="auto"/>
                        <w:left w:val="none" w:sz="0" w:space="0" w:color="auto"/>
                        <w:bottom w:val="none" w:sz="0" w:space="0" w:color="auto"/>
                        <w:right w:val="none" w:sz="0" w:space="0" w:color="auto"/>
                      </w:divBdr>
                      <w:divsChild>
                        <w:div w:id="1510828999">
                          <w:marLeft w:val="0"/>
                          <w:marRight w:val="0"/>
                          <w:marTop w:val="0"/>
                          <w:marBottom w:val="0"/>
                          <w:divBdr>
                            <w:top w:val="none" w:sz="0" w:space="0" w:color="auto"/>
                            <w:left w:val="none" w:sz="0" w:space="0" w:color="auto"/>
                            <w:bottom w:val="none" w:sz="0" w:space="0" w:color="auto"/>
                            <w:right w:val="none" w:sz="0" w:space="0" w:color="auto"/>
                          </w:divBdr>
                          <w:divsChild>
                            <w:div w:id="5841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36955">
      <w:bodyDiv w:val="1"/>
      <w:marLeft w:val="0"/>
      <w:marRight w:val="0"/>
      <w:marTop w:val="0"/>
      <w:marBottom w:val="0"/>
      <w:divBdr>
        <w:top w:val="none" w:sz="0" w:space="0" w:color="auto"/>
        <w:left w:val="none" w:sz="0" w:space="0" w:color="auto"/>
        <w:bottom w:val="none" w:sz="0" w:space="0" w:color="auto"/>
        <w:right w:val="none" w:sz="0" w:space="0" w:color="auto"/>
      </w:divBdr>
    </w:div>
    <w:div w:id="1427729877">
      <w:bodyDiv w:val="1"/>
      <w:marLeft w:val="0"/>
      <w:marRight w:val="0"/>
      <w:marTop w:val="0"/>
      <w:marBottom w:val="0"/>
      <w:divBdr>
        <w:top w:val="none" w:sz="0" w:space="0" w:color="auto"/>
        <w:left w:val="none" w:sz="0" w:space="0" w:color="auto"/>
        <w:bottom w:val="none" w:sz="0" w:space="0" w:color="auto"/>
        <w:right w:val="none" w:sz="0" w:space="0" w:color="auto"/>
      </w:divBdr>
    </w:div>
    <w:div w:id="1447579954">
      <w:bodyDiv w:val="1"/>
      <w:marLeft w:val="0"/>
      <w:marRight w:val="0"/>
      <w:marTop w:val="0"/>
      <w:marBottom w:val="0"/>
      <w:divBdr>
        <w:top w:val="none" w:sz="0" w:space="0" w:color="auto"/>
        <w:left w:val="none" w:sz="0" w:space="0" w:color="auto"/>
        <w:bottom w:val="none" w:sz="0" w:space="0" w:color="auto"/>
        <w:right w:val="none" w:sz="0" w:space="0" w:color="auto"/>
      </w:divBdr>
    </w:div>
    <w:div w:id="1487165340">
      <w:bodyDiv w:val="1"/>
      <w:marLeft w:val="0"/>
      <w:marRight w:val="0"/>
      <w:marTop w:val="0"/>
      <w:marBottom w:val="0"/>
      <w:divBdr>
        <w:top w:val="none" w:sz="0" w:space="0" w:color="auto"/>
        <w:left w:val="none" w:sz="0" w:space="0" w:color="auto"/>
        <w:bottom w:val="none" w:sz="0" w:space="0" w:color="auto"/>
        <w:right w:val="none" w:sz="0" w:space="0" w:color="auto"/>
      </w:divBdr>
    </w:div>
    <w:div w:id="1502937725">
      <w:bodyDiv w:val="1"/>
      <w:marLeft w:val="0"/>
      <w:marRight w:val="0"/>
      <w:marTop w:val="0"/>
      <w:marBottom w:val="0"/>
      <w:divBdr>
        <w:top w:val="none" w:sz="0" w:space="0" w:color="auto"/>
        <w:left w:val="none" w:sz="0" w:space="0" w:color="auto"/>
        <w:bottom w:val="none" w:sz="0" w:space="0" w:color="auto"/>
        <w:right w:val="none" w:sz="0" w:space="0" w:color="auto"/>
      </w:divBdr>
    </w:div>
    <w:div w:id="1554346609">
      <w:bodyDiv w:val="1"/>
      <w:marLeft w:val="0"/>
      <w:marRight w:val="0"/>
      <w:marTop w:val="0"/>
      <w:marBottom w:val="0"/>
      <w:divBdr>
        <w:top w:val="none" w:sz="0" w:space="0" w:color="auto"/>
        <w:left w:val="none" w:sz="0" w:space="0" w:color="auto"/>
        <w:bottom w:val="none" w:sz="0" w:space="0" w:color="auto"/>
        <w:right w:val="none" w:sz="0" w:space="0" w:color="auto"/>
      </w:divBdr>
    </w:div>
    <w:div w:id="1566254666">
      <w:bodyDiv w:val="1"/>
      <w:marLeft w:val="0"/>
      <w:marRight w:val="0"/>
      <w:marTop w:val="0"/>
      <w:marBottom w:val="0"/>
      <w:divBdr>
        <w:top w:val="none" w:sz="0" w:space="0" w:color="auto"/>
        <w:left w:val="none" w:sz="0" w:space="0" w:color="auto"/>
        <w:bottom w:val="none" w:sz="0" w:space="0" w:color="auto"/>
        <w:right w:val="none" w:sz="0" w:space="0" w:color="auto"/>
      </w:divBdr>
    </w:div>
    <w:div w:id="1616212841">
      <w:bodyDiv w:val="1"/>
      <w:marLeft w:val="0"/>
      <w:marRight w:val="0"/>
      <w:marTop w:val="0"/>
      <w:marBottom w:val="0"/>
      <w:divBdr>
        <w:top w:val="none" w:sz="0" w:space="0" w:color="auto"/>
        <w:left w:val="none" w:sz="0" w:space="0" w:color="auto"/>
        <w:bottom w:val="none" w:sz="0" w:space="0" w:color="auto"/>
        <w:right w:val="none" w:sz="0" w:space="0" w:color="auto"/>
      </w:divBdr>
    </w:div>
    <w:div w:id="1690639544">
      <w:bodyDiv w:val="1"/>
      <w:marLeft w:val="0"/>
      <w:marRight w:val="0"/>
      <w:marTop w:val="0"/>
      <w:marBottom w:val="0"/>
      <w:divBdr>
        <w:top w:val="none" w:sz="0" w:space="0" w:color="auto"/>
        <w:left w:val="none" w:sz="0" w:space="0" w:color="auto"/>
        <w:bottom w:val="none" w:sz="0" w:space="0" w:color="auto"/>
        <w:right w:val="none" w:sz="0" w:space="0" w:color="auto"/>
      </w:divBdr>
    </w:div>
    <w:div w:id="1694725249">
      <w:bodyDiv w:val="1"/>
      <w:marLeft w:val="0"/>
      <w:marRight w:val="0"/>
      <w:marTop w:val="0"/>
      <w:marBottom w:val="0"/>
      <w:divBdr>
        <w:top w:val="none" w:sz="0" w:space="0" w:color="auto"/>
        <w:left w:val="none" w:sz="0" w:space="0" w:color="auto"/>
        <w:bottom w:val="none" w:sz="0" w:space="0" w:color="auto"/>
        <w:right w:val="none" w:sz="0" w:space="0" w:color="auto"/>
      </w:divBdr>
    </w:div>
    <w:div w:id="1700547079">
      <w:bodyDiv w:val="1"/>
      <w:marLeft w:val="0"/>
      <w:marRight w:val="0"/>
      <w:marTop w:val="0"/>
      <w:marBottom w:val="0"/>
      <w:divBdr>
        <w:top w:val="none" w:sz="0" w:space="0" w:color="auto"/>
        <w:left w:val="none" w:sz="0" w:space="0" w:color="auto"/>
        <w:bottom w:val="none" w:sz="0" w:space="0" w:color="auto"/>
        <w:right w:val="none" w:sz="0" w:space="0" w:color="auto"/>
      </w:divBdr>
    </w:div>
    <w:div w:id="1703095690">
      <w:bodyDiv w:val="1"/>
      <w:marLeft w:val="0"/>
      <w:marRight w:val="0"/>
      <w:marTop w:val="0"/>
      <w:marBottom w:val="0"/>
      <w:divBdr>
        <w:top w:val="none" w:sz="0" w:space="0" w:color="auto"/>
        <w:left w:val="none" w:sz="0" w:space="0" w:color="auto"/>
        <w:bottom w:val="none" w:sz="0" w:space="0" w:color="auto"/>
        <w:right w:val="none" w:sz="0" w:space="0" w:color="auto"/>
      </w:divBdr>
    </w:div>
    <w:div w:id="1703171826">
      <w:bodyDiv w:val="1"/>
      <w:marLeft w:val="0"/>
      <w:marRight w:val="0"/>
      <w:marTop w:val="0"/>
      <w:marBottom w:val="0"/>
      <w:divBdr>
        <w:top w:val="none" w:sz="0" w:space="0" w:color="auto"/>
        <w:left w:val="none" w:sz="0" w:space="0" w:color="auto"/>
        <w:bottom w:val="none" w:sz="0" w:space="0" w:color="auto"/>
        <w:right w:val="none" w:sz="0" w:space="0" w:color="auto"/>
      </w:divBdr>
    </w:div>
    <w:div w:id="1705665741">
      <w:bodyDiv w:val="1"/>
      <w:marLeft w:val="0"/>
      <w:marRight w:val="0"/>
      <w:marTop w:val="0"/>
      <w:marBottom w:val="0"/>
      <w:divBdr>
        <w:top w:val="none" w:sz="0" w:space="0" w:color="auto"/>
        <w:left w:val="none" w:sz="0" w:space="0" w:color="auto"/>
        <w:bottom w:val="none" w:sz="0" w:space="0" w:color="auto"/>
        <w:right w:val="none" w:sz="0" w:space="0" w:color="auto"/>
      </w:divBdr>
    </w:div>
    <w:div w:id="1738431132">
      <w:bodyDiv w:val="1"/>
      <w:marLeft w:val="0"/>
      <w:marRight w:val="0"/>
      <w:marTop w:val="0"/>
      <w:marBottom w:val="0"/>
      <w:divBdr>
        <w:top w:val="none" w:sz="0" w:space="0" w:color="auto"/>
        <w:left w:val="none" w:sz="0" w:space="0" w:color="auto"/>
        <w:bottom w:val="none" w:sz="0" w:space="0" w:color="auto"/>
        <w:right w:val="none" w:sz="0" w:space="0" w:color="auto"/>
      </w:divBdr>
    </w:div>
    <w:div w:id="1744521296">
      <w:bodyDiv w:val="1"/>
      <w:marLeft w:val="0"/>
      <w:marRight w:val="0"/>
      <w:marTop w:val="0"/>
      <w:marBottom w:val="0"/>
      <w:divBdr>
        <w:top w:val="none" w:sz="0" w:space="0" w:color="auto"/>
        <w:left w:val="none" w:sz="0" w:space="0" w:color="auto"/>
        <w:bottom w:val="none" w:sz="0" w:space="0" w:color="auto"/>
        <w:right w:val="none" w:sz="0" w:space="0" w:color="auto"/>
      </w:divBdr>
    </w:div>
    <w:div w:id="1758091481">
      <w:bodyDiv w:val="1"/>
      <w:marLeft w:val="0"/>
      <w:marRight w:val="0"/>
      <w:marTop w:val="0"/>
      <w:marBottom w:val="0"/>
      <w:divBdr>
        <w:top w:val="none" w:sz="0" w:space="0" w:color="auto"/>
        <w:left w:val="none" w:sz="0" w:space="0" w:color="auto"/>
        <w:bottom w:val="none" w:sz="0" w:space="0" w:color="auto"/>
        <w:right w:val="none" w:sz="0" w:space="0" w:color="auto"/>
      </w:divBdr>
    </w:div>
    <w:div w:id="1758362568">
      <w:bodyDiv w:val="1"/>
      <w:marLeft w:val="0"/>
      <w:marRight w:val="0"/>
      <w:marTop w:val="0"/>
      <w:marBottom w:val="0"/>
      <w:divBdr>
        <w:top w:val="none" w:sz="0" w:space="0" w:color="auto"/>
        <w:left w:val="none" w:sz="0" w:space="0" w:color="auto"/>
        <w:bottom w:val="none" w:sz="0" w:space="0" w:color="auto"/>
        <w:right w:val="none" w:sz="0" w:space="0" w:color="auto"/>
      </w:divBdr>
    </w:div>
    <w:div w:id="1762723576">
      <w:bodyDiv w:val="1"/>
      <w:marLeft w:val="0"/>
      <w:marRight w:val="0"/>
      <w:marTop w:val="0"/>
      <w:marBottom w:val="0"/>
      <w:divBdr>
        <w:top w:val="none" w:sz="0" w:space="0" w:color="auto"/>
        <w:left w:val="none" w:sz="0" w:space="0" w:color="auto"/>
        <w:bottom w:val="none" w:sz="0" w:space="0" w:color="auto"/>
        <w:right w:val="none" w:sz="0" w:space="0" w:color="auto"/>
      </w:divBdr>
    </w:div>
    <w:div w:id="1798722439">
      <w:bodyDiv w:val="1"/>
      <w:marLeft w:val="0"/>
      <w:marRight w:val="0"/>
      <w:marTop w:val="0"/>
      <w:marBottom w:val="0"/>
      <w:divBdr>
        <w:top w:val="none" w:sz="0" w:space="0" w:color="auto"/>
        <w:left w:val="none" w:sz="0" w:space="0" w:color="auto"/>
        <w:bottom w:val="none" w:sz="0" w:space="0" w:color="auto"/>
        <w:right w:val="none" w:sz="0" w:space="0" w:color="auto"/>
      </w:divBdr>
    </w:div>
    <w:div w:id="1829131346">
      <w:bodyDiv w:val="1"/>
      <w:marLeft w:val="0"/>
      <w:marRight w:val="0"/>
      <w:marTop w:val="0"/>
      <w:marBottom w:val="0"/>
      <w:divBdr>
        <w:top w:val="none" w:sz="0" w:space="0" w:color="auto"/>
        <w:left w:val="none" w:sz="0" w:space="0" w:color="auto"/>
        <w:bottom w:val="none" w:sz="0" w:space="0" w:color="auto"/>
        <w:right w:val="none" w:sz="0" w:space="0" w:color="auto"/>
      </w:divBdr>
    </w:div>
    <w:div w:id="1863546391">
      <w:bodyDiv w:val="1"/>
      <w:marLeft w:val="0"/>
      <w:marRight w:val="0"/>
      <w:marTop w:val="0"/>
      <w:marBottom w:val="0"/>
      <w:divBdr>
        <w:top w:val="none" w:sz="0" w:space="0" w:color="auto"/>
        <w:left w:val="none" w:sz="0" w:space="0" w:color="auto"/>
        <w:bottom w:val="none" w:sz="0" w:space="0" w:color="auto"/>
        <w:right w:val="none" w:sz="0" w:space="0" w:color="auto"/>
      </w:divBdr>
    </w:div>
    <w:div w:id="1869026901">
      <w:bodyDiv w:val="1"/>
      <w:marLeft w:val="0"/>
      <w:marRight w:val="0"/>
      <w:marTop w:val="0"/>
      <w:marBottom w:val="0"/>
      <w:divBdr>
        <w:top w:val="none" w:sz="0" w:space="0" w:color="auto"/>
        <w:left w:val="none" w:sz="0" w:space="0" w:color="auto"/>
        <w:bottom w:val="none" w:sz="0" w:space="0" w:color="auto"/>
        <w:right w:val="none" w:sz="0" w:space="0" w:color="auto"/>
      </w:divBdr>
    </w:div>
    <w:div w:id="1869291019">
      <w:bodyDiv w:val="1"/>
      <w:marLeft w:val="0"/>
      <w:marRight w:val="0"/>
      <w:marTop w:val="0"/>
      <w:marBottom w:val="0"/>
      <w:divBdr>
        <w:top w:val="none" w:sz="0" w:space="0" w:color="auto"/>
        <w:left w:val="none" w:sz="0" w:space="0" w:color="auto"/>
        <w:bottom w:val="none" w:sz="0" w:space="0" w:color="auto"/>
        <w:right w:val="none" w:sz="0" w:space="0" w:color="auto"/>
      </w:divBdr>
    </w:div>
    <w:div w:id="1890260850">
      <w:bodyDiv w:val="1"/>
      <w:marLeft w:val="0"/>
      <w:marRight w:val="0"/>
      <w:marTop w:val="0"/>
      <w:marBottom w:val="0"/>
      <w:divBdr>
        <w:top w:val="none" w:sz="0" w:space="0" w:color="auto"/>
        <w:left w:val="none" w:sz="0" w:space="0" w:color="auto"/>
        <w:bottom w:val="none" w:sz="0" w:space="0" w:color="auto"/>
        <w:right w:val="none" w:sz="0" w:space="0" w:color="auto"/>
      </w:divBdr>
    </w:div>
    <w:div w:id="1893688195">
      <w:bodyDiv w:val="1"/>
      <w:marLeft w:val="0"/>
      <w:marRight w:val="0"/>
      <w:marTop w:val="0"/>
      <w:marBottom w:val="0"/>
      <w:divBdr>
        <w:top w:val="none" w:sz="0" w:space="0" w:color="auto"/>
        <w:left w:val="none" w:sz="0" w:space="0" w:color="auto"/>
        <w:bottom w:val="none" w:sz="0" w:space="0" w:color="auto"/>
        <w:right w:val="none" w:sz="0" w:space="0" w:color="auto"/>
      </w:divBdr>
    </w:div>
    <w:div w:id="1909656010">
      <w:bodyDiv w:val="1"/>
      <w:marLeft w:val="0"/>
      <w:marRight w:val="0"/>
      <w:marTop w:val="0"/>
      <w:marBottom w:val="0"/>
      <w:divBdr>
        <w:top w:val="none" w:sz="0" w:space="0" w:color="auto"/>
        <w:left w:val="none" w:sz="0" w:space="0" w:color="auto"/>
        <w:bottom w:val="none" w:sz="0" w:space="0" w:color="auto"/>
        <w:right w:val="none" w:sz="0" w:space="0" w:color="auto"/>
      </w:divBdr>
    </w:div>
    <w:div w:id="1987664230">
      <w:bodyDiv w:val="1"/>
      <w:marLeft w:val="0"/>
      <w:marRight w:val="0"/>
      <w:marTop w:val="0"/>
      <w:marBottom w:val="0"/>
      <w:divBdr>
        <w:top w:val="none" w:sz="0" w:space="0" w:color="auto"/>
        <w:left w:val="none" w:sz="0" w:space="0" w:color="auto"/>
        <w:bottom w:val="none" w:sz="0" w:space="0" w:color="auto"/>
        <w:right w:val="none" w:sz="0" w:space="0" w:color="auto"/>
      </w:divBdr>
    </w:div>
    <w:div w:id="2027244275">
      <w:bodyDiv w:val="1"/>
      <w:marLeft w:val="0"/>
      <w:marRight w:val="0"/>
      <w:marTop w:val="0"/>
      <w:marBottom w:val="0"/>
      <w:divBdr>
        <w:top w:val="none" w:sz="0" w:space="0" w:color="auto"/>
        <w:left w:val="none" w:sz="0" w:space="0" w:color="auto"/>
        <w:bottom w:val="none" w:sz="0" w:space="0" w:color="auto"/>
        <w:right w:val="none" w:sz="0" w:space="0" w:color="auto"/>
      </w:divBdr>
    </w:div>
    <w:div w:id="2047218598">
      <w:bodyDiv w:val="1"/>
      <w:marLeft w:val="0"/>
      <w:marRight w:val="0"/>
      <w:marTop w:val="0"/>
      <w:marBottom w:val="0"/>
      <w:divBdr>
        <w:top w:val="none" w:sz="0" w:space="0" w:color="auto"/>
        <w:left w:val="none" w:sz="0" w:space="0" w:color="auto"/>
        <w:bottom w:val="none" w:sz="0" w:space="0" w:color="auto"/>
        <w:right w:val="none" w:sz="0" w:space="0" w:color="auto"/>
      </w:divBdr>
    </w:div>
    <w:div w:id="2048723964">
      <w:bodyDiv w:val="1"/>
      <w:marLeft w:val="0"/>
      <w:marRight w:val="0"/>
      <w:marTop w:val="0"/>
      <w:marBottom w:val="0"/>
      <w:divBdr>
        <w:top w:val="none" w:sz="0" w:space="0" w:color="auto"/>
        <w:left w:val="none" w:sz="0" w:space="0" w:color="auto"/>
        <w:bottom w:val="none" w:sz="0" w:space="0" w:color="auto"/>
        <w:right w:val="none" w:sz="0" w:space="0" w:color="auto"/>
      </w:divBdr>
    </w:div>
    <w:div w:id="2048799898">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73650301">
      <w:bodyDiv w:val="1"/>
      <w:marLeft w:val="0"/>
      <w:marRight w:val="0"/>
      <w:marTop w:val="0"/>
      <w:marBottom w:val="0"/>
      <w:divBdr>
        <w:top w:val="none" w:sz="0" w:space="0" w:color="auto"/>
        <w:left w:val="none" w:sz="0" w:space="0" w:color="auto"/>
        <w:bottom w:val="none" w:sz="0" w:space="0" w:color="auto"/>
        <w:right w:val="none" w:sz="0" w:space="0" w:color="auto"/>
      </w:divBdr>
    </w:div>
    <w:div w:id="2091392131">
      <w:bodyDiv w:val="1"/>
      <w:marLeft w:val="0"/>
      <w:marRight w:val="0"/>
      <w:marTop w:val="0"/>
      <w:marBottom w:val="0"/>
      <w:divBdr>
        <w:top w:val="none" w:sz="0" w:space="0" w:color="auto"/>
        <w:left w:val="none" w:sz="0" w:space="0" w:color="auto"/>
        <w:bottom w:val="none" w:sz="0" w:space="0" w:color="auto"/>
        <w:right w:val="none" w:sz="0" w:space="0" w:color="auto"/>
      </w:divBdr>
    </w:div>
    <w:div w:id="2096049083">
      <w:bodyDiv w:val="1"/>
      <w:marLeft w:val="0"/>
      <w:marRight w:val="0"/>
      <w:marTop w:val="0"/>
      <w:marBottom w:val="0"/>
      <w:divBdr>
        <w:top w:val="none" w:sz="0" w:space="0" w:color="auto"/>
        <w:left w:val="none" w:sz="0" w:space="0" w:color="auto"/>
        <w:bottom w:val="none" w:sz="0" w:space="0" w:color="auto"/>
        <w:right w:val="none" w:sz="0" w:space="0" w:color="auto"/>
      </w:divBdr>
    </w:div>
    <w:div w:id="2117365263">
      <w:bodyDiv w:val="1"/>
      <w:marLeft w:val="0"/>
      <w:marRight w:val="0"/>
      <w:marTop w:val="0"/>
      <w:marBottom w:val="0"/>
      <w:divBdr>
        <w:top w:val="none" w:sz="0" w:space="0" w:color="auto"/>
        <w:left w:val="none" w:sz="0" w:space="0" w:color="auto"/>
        <w:bottom w:val="none" w:sz="0" w:space="0" w:color="auto"/>
        <w:right w:val="none" w:sz="0" w:space="0" w:color="auto"/>
      </w:divBdr>
    </w:div>
    <w:div w:id="2118792530">
      <w:bodyDiv w:val="1"/>
      <w:marLeft w:val="0"/>
      <w:marRight w:val="0"/>
      <w:marTop w:val="0"/>
      <w:marBottom w:val="0"/>
      <w:divBdr>
        <w:top w:val="none" w:sz="0" w:space="0" w:color="auto"/>
        <w:left w:val="none" w:sz="0" w:space="0" w:color="auto"/>
        <w:bottom w:val="none" w:sz="0" w:space="0" w:color="auto"/>
        <w:right w:val="none" w:sz="0" w:space="0" w:color="auto"/>
      </w:divBdr>
    </w:div>
    <w:div w:id="2129152920">
      <w:bodyDiv w:val="1"/>
      <w:marLeft w:val="0"/>
      <w:marRight w:val="0"/>
      <w:marTop w:val="0"/>
      <w:marBottom w:val="0"/>
      <w:divBdr>
        <w:top w:val="none" w:sz="0" w:space="0" w:color="auto"/>
        <w:left w:val="none" w:sz="0" w:space="0" w:color="auto"/>
        <w:bottom w:val="none" w:sz="0" w:space="0" w:color="auto"/>
        <w:right w:val="none" w:sz="0" w:space="0" w:color="auto"/>
      </w:divBdr>
    </w:div>
    <w:div w:id="21394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7DF502-CEC6-46E6-9433-CB078857F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23795</Words>
  <Characters>128499</Characters>
  <DocSecurity>0</DocSecurity>
  <Lines>1070</Lines>
  <Paragraphs>303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2016-05-31T14:35:00Z</cp:lastPrinted>
  <dcterms:created xsi:type="dcterms:W3CDTF">2018-01-31T21:38:00Z</dcterms:created>
  <dcterms:modified xsi:type="dcterms:W3CDTF">2018-01-31T21:38:00Z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Recent Style Id 0_1">
    <vt:lpwstr>http://www.zotero.org/styles/apa</vt:lpwstr>
  </property>
  <property fmtid="{D5CDD505-2E9C-101B-9397-08002B2CF9AE}" pid="5" name="Mendeley Recent Style Name 0_1">
    <vt:lpwstr>American Psychological Association 6th edition</vt:lpwstr>
  </property>
  <property fmtid="{D5CDD505-2E9C-101B-9397-08002B2CF9AE}" pid="6" name="Mendeley Recent Style Id 1_1">
    <vt:lpwstr>http://www.zotero.org/styles/american-sociological-association</vt:lpwstr>
  </property>
  <property fmtid="{D5CDD505-2E9C-101B-9397-08002B2CF9AE}" pid="7" name="Mendeley Recent Style Name 1_1">
    <vt:lpwstr>American Sociological Association</vt:lpwstr>
  </property>
  <property fmtid="{D5CDD505-2E9C-101B-9397-08002B2CF9AE}" pid="8" name="Mendeley Recent Style Id 2_1">
    <vt:lpwstr>http://www.zotero.org/styles/associacao-brasileira-de-normas-tecnicas</vt:lpwstr>
  </property>
  <property fmtid="{D5CDD505-2E9C-101B-9397-08002B2CF9AE}" pid="9" name="Mendeley Recent Style Name 2_1">
    <vt:lpwstr>Associação Brasileira de Normas Técnicas (Portuguese - Brazil)</vt:lpwstr>
  </property>
  <property fmtid="{D5CDD505-2E9C-101B-9397-08002B2CF9AE}" pid="10" name="Mendeley Recent Style Id 3_1">
    <vt:lpwstr>http://www.zotero.org/styles/chicago-author-date</vt:lpwstr>
  </property>
  <property fmtid="{D5CDD505-2E9C-101B-9397-08002B2CF9AE}" pid="11" name="Mendeley Recent Style Name 3_1">
    <vt:lpwstr>Chicago Manual of Style 17th edition (author-date)</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http://www.zotero.org/styles/energy-policy</vt:lpwstr>
  </property>
  <property fmtid="{D5CDD505-2E9C-101B-9397-08002B2CF9AE}" pid="15" name="Mendeley Recent Style Name 5_1">
    <vt:lpwstr>Energy Policy</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b513ea93-72b7-3a29-a2ab-c1f90b450dda</vt:lpwstr>
  </property>
</Properties>
</file>